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C4E" w:rsidRDefault="00AE7C4E" w:rsidP="00AE7C4E">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91</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6C0E59">
        <w:rPr>
          <w:rFonts w:ascii="Arial" w:hAnsi="Arial" w:cs="Arial"/>
          <w:b/>
          <w:bCs/>
          <w:sz w:val="24"/>
          <w:szCs w:val="24"/>
          <w:lang w:val="en-US"/>
        </w:rPr>
        <w:t>21394</w:t>
      </w:r>
    </w:p>
    <w:p w:rsidR="006D2ED0" w:rsidRPr="00D563A2" w:rsidRDefault="00AE7C4E" w:rsidP="00AE7C4E">
      <w:pPr>
        <w:pStyle w:val="CRCoverPage"/>
        <w:snapToGrid w:val="0"/>
        <w:spacing w:after="0"/>
        <w:outlineLvl w:val="0"/>
        <w:rPr>
          <w:b/>
          <w:noProof/>
          <w:sz w:val="14"/>
          <w:szCs w:val="24"/>
          <w:lang w:val="en-US"/>
        </w:rPr>
      </w:pPr>
      <w:r>
        <w:rPr>
          <w:rFonts w:eastAsia="MS Mincho" w:cs="Arial"/>
          <w:b/>
          <w:bCs/>
          <w:sz w:val="24"/>
          <w:szCs w:val="24"/>
          <w:lang w:eastAsia="ja-JP"/>
        </w:rPr>
        <w:t>Reno</w:t>
      </w:r>
      <w:r w:rsidRPr="00354589">
        <w:rPr>
          <w:rFonts w:eastAsia="MS Mincho" w:cs="Arial"/>
          <w:b/>
          <w:bCs/>
          <w:sz w:val="24"/>
          <w:szCs w:val="24"/>
          <w:lang w:eastAsia="ja-JP"/>
        </w:rPr>
        <w:t xml:space="preserve">, </w:t>
      </w:r>
      <w:r>
        <w:rPr>
          <w:rFonts w:eastAsia="MS Mincho" w:cs="Arial"/>
          <w:b/>
          <w:bCs/>
          <w:sz w:val="24"/>
          <w:szCs w:val="24"/>
          <w:lang w:eastAsia="ja-JP"/>
        </w:rPr>
        <w:t>USA</w:t>
      </w:r>
      <w:r w:rsidRPr="00354589">
        <w:rPr>
          <w:rFonts w:eastAsia="MS Mincho" w:cs="Arial"/>
          <w:b/>
          <w:bCs/>
          <w:sz w:val="24"/>
          <w:szCs w:val="24"/>
          <w:lang w:eastAsia="ja-JP"/>
        </w:rPr>
        <w:t xml:space="preserve">, </w:t>
      </w:r>
      <w:r>
        <w:rPr>
          <w:rFonts w:eastAsia="MS Mincho" w:cs="Arial"/>
          <w:b/>
          <w:bCs/>
          <w:sz w:val="24"/>
          <w:szCs w:val="24"/>
          <w:lang w:eastAsia="ja-JP"/>
        </w:rPr>
        <w:t>27</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Pr>
          <w:rFonts w:eastAsia="MS Mincho" w:cs="Arial"/>
          <w:b/>
          <w:bCs/>
          <w:sz w:val="24"/>
          <w:szCs w:val="24"/>
          <w:lang w:eastAsia="ja-JP"/>
        </w:rPr>
        <w:t xml:space="preserve">November </w:t>
      </w:r>
      <w:r w:rsidRPr="00354589">
        <w:rPr>
          <w:rFonts w:eastAsia="MS Mincho" w:cs="Arial"/>
          <w:b/>
          <w:bCs/>
          <w:sz w:val="24"/>
          <w:szCs w:val="24"/>
          <w:lang w:eastAsia="ja-JP"/>
        </w:rPr>
        <w:t>– 1</w:t>
      </w:r>
      <w:r>
        <w:rPr>
          <w:rFonts w:eastAsia="MS Mincho" w:cs="Arial"/>
          <w:b/>
          <w:bCs/>
          <w:sz w:val="24"/>
          <w:szCs w:val="24"/>
          <w:vertAlign w:val="superscript"/>
          <w:lang w:eastAsia="ja-JP"/>
        </w:rPr>
        <w:t>st</w:t>
      </w:r>
      <w:r w:rsidRPr="00354589">
        <w:rPr>
          <w:rFonts w:eastAsia="MS Mincho" w:cs="Arial"/>
          <w:b/>
          <w:bCs/>
          <w:sz w:val="24"/>
          <w:szCs w:val="24"/>
          <w:lang w:eastAsia="ja-JP"/>
        </w:rPr>
        <w:t xml:space="preserve"> </w:t>
      </w:r>
      <w:r>
        <w:rPr>
          <w:rFonts w:eastAsia="MS Mincho" w:cs="Arial"/>
          <w:b/>
          <w:bCs/>
          <w:sz w:val="24"/>
          <w:szCs w:val="24"/>
          <w:lang w:eastAsia="ja-JP"/>
        </w:rPr>
        <w:t xml:space="preserve">December </w:t>
      </w:r>
      <w:r w:rsidRPr="00354589">
        <w:rPr>
          <w:rFonts w:cs="Arial"/>
          <w:b/>
          <w:bCs/>
          <w:sz w:val="24"/>
          <w:szCs w:val="24"/>
        </w:rPr>
        <w:t>201</w:t>
      </w:r>
      <w:r w:rsidRPr="00354589">
        <w:rPr>
          <w:rFonts w:eastAsia="MS Mincho" w:cs="Arial"/>
          <w:b/>
          <w:bCs/>
          <w:sz w:val="24"/>
          <w:szCs w:val="24"/>
          <w:lang w:eastAsia="ja-JP"/>
        </w:rPr>
        <w:t>7</w:t>
      </w:r>
    </w:p>
    <w:p w:rsidR="00FC260D" w:rsidRPr="0054515C" w:rsidRDefault="00FC260D" w:rsidP="00012357">
      <w:pPr>
        <w:tabs>
          <w:tab w:val="left" w:pos="1985"/>
        </w:tabs>
        <w:ind w:left="2040" w:hangingChars="850" w:hanging="2040"/>
        <w:rPr>
          <w:rFonts w:ascii="Arial" w:hAnsi="Arial"/>
          <w:b/>
          <w:sz w:val="24"/>
          <w:lang w:val="en-US"/>
        </w:rPr>
      </w:pPr>
    </w:p>
    <w:p w:rsidR="0072162A" w:rsidRPr="0054515C" w:rsidRDefault="0072162A" w:rsidP="00012357">
      <w:pPr>
        <w:tabs>
          <w:tab w:val="left" w:pos="1985"/>
        </w:tabs>
        <w:ind w:left="2040" w:hangingChars="850" w:hanging="2040"/>
        <w:rPr>
          <w:rFonts w:ascii="Arial" w:hAnsi="Arial"/>
          <w:sz w:val="24"/>
          <w:lang w:val="en-US" w:eastAsia="ko-KR"/>
        </w:rPr>
      </w:pPr>
      <w:r w:rsidRPr="0054515C">
        <w:rPr>
          <w:rFonts w:ascii="Arial" w:hAnsi="Arial"/>
          <w:b/>
          <w:sz w:val="24"/>
          <w:lang w:val="en-US"/>
        </w:rPr>
        <w:t>Agenda item:</w:t>
      </w:r>
      <w:r w:rsidRPr="0054515C">
        <w:rPr>
          <w:rFonts w:ascii="Arial" w:hAnsi="Arial"/>
          <w:sz w:val="24"/>
          <w:lang w:val="en-US"/>
        </w:rPr>
        <w:tab/>
      </w:r>
      <w:bookmarkStart w:id="0" w:name="Source"/>
      <w:bookmarkEnd w:id="0"/>
      <w:r w:rsidR="00220912">
        <w:rPr>
          <w:rFonts w:ascii="Arial" w:hAnsi="Arial"/>
          <w:sz w:val="24"/>
          <w:lang w:val="en-US" w:eastAsia="ko-KR"/>
        </w:rPr>
        <w:t>7</w:t>
      </w:r>
      <w:r w:rsidR="00DA3CB7">
        <w:rPr>
          <w:rFonts w:ascii="Arial" w:hAnsi="Arial"/>
          <w:sz w:val="24"/>
          <w:lang w:val="en-US" w:eastAsia="ko-KR"/>
        </w:rPr>
        <w:t>.</w:t>
      </w:r>
      <w:r w:rsidR="00183CDB" w:rsidRPr="0054515C">
        <w:rPr>
          <w:rFonts w:ascii="Arial" w:hAnsi="Arial"/>
          <w:sz w:val="24"/>
          <w:lang w:val="en-US" w:eastAsia="ko-KR"/>
        </w:rPr>
        <w:t>2.1.1</w:t>
      </w:r>
    </w:p>
    <w:p w:rsidR="0072162A" w:rsidRPr="0054515C" w:rsidRDefault="0072162A" w:rsidP="00CC7C8D">
      <w:pPr>
        <w:tabs>
          <w:tab w:val="left" w:pos="1985"/>
        </w:tabs>
        <w:ind w:left="2040" w:hangingChars="850" w:hanging="2040"/>
        <w:rPr>
          <w:rFonts w:ascii="Arial" w:hAnsi="Arial"/>
          <w:sz w:val="24"/>
          <w:lang w:val="en-US" w:eastAsia="ko-KR"/>
        </w:rPr>
      </w:pPr>
      <w:r w:rsidRPr="0054515C">
        <w:rPr>
          <w:rFonts w:ascii="Arial" w:hAnsi="Arial"/>
          <w:b/>
          <w:sz w:val="24"/>
          <w:lang w:val="en-US"/>
        </w:rPr>
        <w:t xml:space="preserve">Source: </w:t>
      </w:r>
      <w:r w:rsidRPr="0054515C">
        <w:rPr>
          <w:rFonts w:ascii="Arial" w:hAnsi="Arial"/>
          <w:b/>
          <w:sz w:val="24"/>
          <w:lang w:val="en-US"/>
        </w:rPr>
        <w:tab/>
      </w:r>
      <w:r w:rsidRPr="0054515C">
        <w:rPr>
          <w:rFonts w:ascii="Arial" w:hAnsi="Arial"/>
          <w:sz w:val="24"/>
          <w:lang w:val="en-US"/>
        </w:rPr>
        <w:t>Samsung</w:t>
      </w:r>
    </w:p>
    <w:p w:rsidR="0072162A" w:rsidRPr="0054515C" w:rsidRDefault="0072162A" w:rsidP="00CC7C8D">
      <w:pPr>
        <w:tabs>
          <w:tab w:val="left" w:pos="1985"/>
        </w:tabs>
        <w:ind w:left="2040" w:hangingChars="850" w:hanging="2040"/>
        <w:rPr>
          <w:rFonts w:ascii="Arial" w:hAnsi="Arial"/>
          <w:sz w:val="24"/>
          <w:lang w:val="en-US" w:eastAsia="ko-KR"/>
        </w:rPr>
      </w:pPr>
      <w:r w:rsidRPr="0054515C">
        <w:rPr>
          <w:rFonts w:ascii="Arial" w:hAnsi="Arial"/>
          <w:b/>
          <w:sz w:val="24"/>
          <w:lang w:val="en-US"/>
        </w:rPr>
        <w:t xml:space="preserve">Title: </w:t>
      </w:r>
      <w:r w:rsidRPr="0054515C">
        <w:rPr>
          <w:rFonts w:ascii="Arial" w:hAnsi="Arial"/>
          <w:b/>
          <w:sz w:val="24"/>
          <w:lang w:val="en-US"/>
        </w:rPr>
        <w:tab/>
      </w:r>
      <w:r w:rsidR="009C7E43">
        <w:rPr>
          <w:rFonts w:ascii="Arial" w:hAnsi="Arial"/>
          <w:sz w:val="24"/>
          <w:lang w:val="en-US"/>
        </w:rPr>
        <w:t xml:space="preserve">Summary of </w:t>
      </w:r>
      <w:r w:rsidR="004221D7">
        <w:rPr>
          <w:rFonts w:ascii="Arial" w:hAnsi="Arial"/>
          <w:sz w:val="24"/>
          <w:lang w:val="en-US"/>
        </w:rPr>
        <w:t xml:space="preserve">Open Issues on </w:t>
      </w:r>
      <w:r w:rsidR="009C7E43">
        <w:rPr>
          <w:rFonts w:ascii="Arial" w:hAnsi="Arial"/>
          <w:sz w:val="24"/>
          <w:lang w:val="en-US"/>
        </w:rPr>
        <w:t>Layer Mapping</w:t>
      </w:r>
      <w:r w:rsidR="00DA4BEA" w:rsidRPr="0054515C">
        <w:rPr>
          <w:rFonts w:ascii="Arial" w:hAnsi="Arial"/>
          <w:sz w:val="24"/>
          <w:lang w:val="en-US"/>
        </w:rPr>
        <w:t xml:space="preserve"> </w:t>
      </w:r>
    </w:p>
    <w:p w:rsidR="0072162A" w:rsidRPr="0054515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54515C">
        <w:rPr>
          <w:rFonts w:ascii="Arial" w:hAnsi="Arial"/>
          <w:b/>
          <w:sz w:val="24"/>
          <w:lang w:val="en-US"/>
        </w:rPr>
        <w:t>Document for:</w:t>
      </w:r>
      <w:r w:rsidRPr="0054515C">
        <w:rPr>
          <w:rFonts w:ascii="Arial" w:hAnsi="Arial"/>
          <w:sz w:val="24"/>
          <w:lang w:val="en-US"/>
        </w:rPr>
        <w:tab/>
      </w:r>
      <w:bookmarkStart w:id="1" w:name="DocumentFor"/>
      <w:bookmarkEnd w:id="1"/>
      <w:r w:rsidR="00183CDB" w:rsidRPr="0054515C">
        <w:rPr>
          <w:rFonts w:ascii="Arial" w:hAnsi="Arial"/>
          <w:sz w:val="24"/>
          <w:lang w:val="en-US"/>
        </w:rPr>
        <w:t>Discussion</w:t>
      </w:r>
      <w:r w:rsidR="00424A72" w:rsidRPr="0054515C">
        <w:rPr>
          <w:rFonts w:ascii="Arial" w:hAnsi="Arial"/>
          <w:sz w:val="24"/>
          <w:lang w:val="en-US" w:eastAsia="ko-KR"/>
        </w:rPr>
        <w:t xml:space="preserve"> </w:t>
      </w:r>
      <w:r w:rsidR="00D656E2">
        <w:rPr>
          <w:rFonts w:ascii="Arial" w:hAnsi="Arial"/>
          <w:sz w:val="24"/>
          <w:lang w:val="en-US" w:eastAsia="ko-KR"/>
        </w:rPr>
        <w:t>and Decision</w:t>
      </w:r>
      <w:bookmarkStart w:id="2" w:name="_GoBack"/>
      <w:bookmarkEnd w:id="2"/>
    </w:p>
    <w:p w:rsidR="00BD56FC" w:rsidRPr="00FE2533" w:rsidRDefault="00AC14B4" w:rsidP="00FE2533">
      <w:pPr>
        <w:pStyle w:val="Heading1"/>
        <w:rPr>
          <w:sz w:val="28"/>
          <w:lang w:val="en-US"/>
        </w:rPr>
      </w:pPr>
      <w:r>
        <w:rPr>
          <w:sz w:val="28"/>
          <w:lang w:val="en-US"/>
        </w:rPr>
        <w:t>Introduction</w:t>
      </w:r>
    </w:p>
    <w:p w:rsidR="002365F2" w:rsidRDefault="002365F2" w:rsidP="00374D5A">
      <w:pPr>
        <w:pStyle w:val="2222"/>
        <w:snapToGrid w:val="0"/>
        <w:spacing w:after="120" w:line="240" w:lineRule="auto"/>
        <w:ind w:firstLineChars="0" w:firstLine="450"/>
        <w:rPr>
          <w:lang w:val="en-US" w:eastAsia="ko-KR"/>
        </w:rPr>
      </w:pPr>
      <w:r>
        <w:rPr>
          <w:lang w:val="en-US" w:eastAsia="ko-KR"/>
        </w:rPr>
        <w:t>This contribution summarizes the views of different companies on the following open issues</w:t>
      </w:r>
      <w:r w:rsidR="00FE2533">
        <w:rPr>
          <w:lang w:val="en-US" w:eastAsia="ko-KR"/>
        </w:rPr>
        <w:t xml:space="preserve"> critical to the completion of Phase I NR</w:t>
      </w:r>
      <w:r>
        <w:rPr>
          <w:lang w:val="en-US" w:eastAsia="ko-KR"/>
        </w:rPr>
        <w:t xml:space="preserve">. </w:t>
      </w:r>
    </w:p>
    <w:p w:rsidR="000D5569" w:rsidRPr="000D5569" w:rsidRDefault="000D5569" w:rsidP="00374D5A">
      <w:pPr>
        <w:pStyle w:val="2222"/>
        <w:numPr>
          <w:ilvl w:val="0"/>
          <w:numId w:val="46"/>
        </w:numPr>
        <w:snapToGrid w:val="0"/>
        <w:spacing w:after="120" w:line="240" w:lineRule="auto"/>
        <w:ind w:firstLineChars="0"/>
        <w:rPr>
          <w:lang w:val="en-US" w:eastAsia="ko-KR"/>
        </w:rPr>
      </w:pPr>
      <w:r>
        <w:rPr>
          <w:lang w:val="en-US" w:eastAsia="ko-KR"/>
        </w:rPr>
        <w:t xml:space="preserve">RE mapping for DFT-SOFDM with frequency hopping </w:t>
      </w:r>
      <w:r w:rsidR="00374D5A">
        <w:rPr>
          <w:lang w:val="en-US" w:eastAsia="ko-KR"/>
        </w:rPr>
        <w:t xml:space="preserve">(FH) </w:t>
      </w:r>
      <w:r>
        <w:rPr>
          <w:lang w:val="en-US" w:eastAsia="ko-KR"/>
        </w:rPr>
        <w:t>for 1 CB: confirm the working assumption of Option 1 as an agreement</w:t>
      </w:r>
    </w:p>
    <w:p w:rsidR="00C14056" w:rsidRPr="006C0E59" w:rsidRDefault="002365F2" w:rsidP="00374D5A">
      <w:pPr>
        <w:pStyle w:val="2222"/>
        <w:numPr>
          <w:ilvl w:val="0"/>
          <w:numId w:val="46"/>
        </w:numPr>
        <w:snapToGrid w:val="0"/>
        <w:spacing w:after="120" w:line="240" w:lineRule="auto"/>
        <w:ind w:firstLineChars="0"/>
        <w:rPr>
          <w:lang w:val="en-US" w:eastAsia="ko-KR"/>
        </w:rPr>
      </w:pPr>
      <w:r>
        <w:rPr>
          <w:lang w:val="en-US" w:eastAsia="ko-KR"/>
        </w:rPr>
        <w:t>RE mapping for DFT-SOFDM with frequency hopping</w:t>
      </w:r>
      <w:r w:rsidR="00FE2533">
        <w:rPr>
          <w:lang w:val="en-US" w:eastAsia="ko-KR"/>
        </w:rPr>
        <w:t xml:space="preserve"> </w:t>
      </w:r>
      <w:r w:rsidR="00374D5A">
        <w:rPr>
          <w:lang w:val="en-US" w:eastAsia="ko-KR"/>
        </w:rPr>
        <w:t xml:space="preserve">(FH) </w:t>
      </w:r>
      <w:r w:rsidR="00FE2533">
        <w:rPr>
          <w:lang w:val="en-US" w:eastAsia="ko-KR"/>
        </w:rPr>
        <w:t>for multiple CBs</w:t>
      </w:r>
    </w:p>
    <w:p w:rsidR="00FE2533" w:rsidRPr="00C14056" w:rsidRDefault="00FE2533" w:rsidP="00374D5A">
      <w:pPr>
        <w:pStyle w:val="2222"/>
        <w:numPr>
          <w:ilvl w:val="0"/>
          <w:numId w:val="46"/>
        </w:numPr>
        <w:snapToGrid w:val="0"/>
        <w:spacing w:after="120" w:line="240" w:lineRule="auto"/>
        <w:ind w:firstLineChars="0"/>
        <w:rPr>
          <w:lang w:val="en-US" w:eastAsia="ko-KR"/>
        </w:rPr>
      </w:pPr>
      <w:r w:rsidRPr="00C14056">
        <w:rPr>
          <w:lang w:val="en-US" w:eastAsia="ko-KR"/>
        </w:rPr>
        <w:t xml:space="preserve">PDSCH/PUSCH data scrambling </w:t>
      </w:r>
    </w:p>
    <w:p w:rsidR="000D5569" w:rsidRDefault="006C0E59" w:rsidP="00374D5A">
      <w:pPr>
        <w:ind w:firstLine="450"/>
        <w:jc w:val="both"/>
      </w:pPr>
      <w:r>
        <w:t xml:space="preserve">It was </w:t>
      </w:r>
      <w:r w:rsidR="00374D5A">
        <w:t xml:space="preserve">previously </w:t>
      </w:r>
      <w:r>
        <w:t xml:space="preserve">agreed that the layer mapping for UL CP-OFDM is the same as that for DL (layer </w:t>
      </w:r>
      <w:r>
        <w:sym w:font="Wingdings" w:char="F0E0"/>
      </w:r>
      <w:r>
        <w:t xml:space="preserve"> frequency </w:t>
      </w:r>
      <w:r>
        <w:sym w:font="Wingdings" w:char="F0E0"/>
      </w:r>
      <w:r>
        <w:t xml:space="preserve"> time). Since there is neither condition nor exception, this agreement is </w:t>
      </w:r>
      <w:r w:rsidR="00A91A7A">
        <w:t xml:space="preserve">(and should be) </w:t>
      </w:r>
      <w:r>
        <w:t xml:space="preserve">understood as all-encompassing. Therefore, for one-layer UL CP-OFDM transmission (with and without </w:t>
      </w:r>
      <w:r w:rsidR="00374D5A">
        <w:t>FH</w:t>
      </w:r>
      <w:r>
        <w:t>), this mapping is clearly reduced to Option 1</w:t>
      </w:r>
      <w:r w:rsidR="00374D5A">
        <w:t xml:space="preserve"> (frequency </w:t>
      </w:r>
      <w:r w:rsidR="00374D5A">
        <w:sym w:font="Wingdings" w:char="F0E0"/>
      </w:r>
      <w:r w:rsidR="00374D5A">
        <w:t xml:space="preserve"> time)</w:t>
      </w:r>
      <w:r>
        <w:t>. Two companies (AT&amp;T, NTT Docomo), however</w:t>
      </w:r>
      <w:r w:rsidR="00E63310">
        <w:t>,</w:t>
      </w:r>
      <w:r>
        <w:t xml:space="preserve"> </w:t>
      </w:r>
      <w:r w:rsidR="00374D5A">
        <w:t xml:space="preserve">raised the </w:t>
      </w:r>
      <w:r w:rsidR="00374D5A" w:rsidRPr="00374D5A">
        <w:rPr>
          <w:i/>
          <w:u w:val="single"/>
        </w:rPr>
        <w:t>possibility of supporting Option 3 for UL CP-OFDM when FH is used</w:t>
      </w:r>
      <w:r w:rsidR="00374D5A">
        <w:t xml:space="preserve">. Given the agreement, this proposal can be valid only if Option 3 is proposed as an additional RE mapping scheme (unless the agreement is to be revoked). Given that this is </w:t>
      </w:r>
      <w:r w:rsidR="00374D5A" w:rsidRPr="00374D5A">
        <w:rPr>
          <w:u w:val="single"/>
        </w:rPr>
        <w:t>not a critical issue</w:t>
      </w:r>
      <w:r w:rsidR="00374D5A">
        <w:t xml:space="preserve"> and the same argument as that for Issue #2 is used, this is to be discussed only if time allows.   </w:t>
      </w:r>
    </w:p>
    <w:p w:rsidR="006C0E59" w:rsidRDefault="006C0E59" w:rsidP="000D5569">
      <w:pPr>
        <w:pStyle w:val="2222"/>
        <w:snapToGrid w:val="0"/>
        <w:spacing w:after="120" w:line="240" w:lineRule="auto"/>
        <w:ind w:firstLineChars="0" w:firstLine="450"/>
      </w:pPr>
    </w:p>
    <w:p w:rsidR="000D5569" w:rsidRDefault="000D5569" w:rsidP="000D5569">
      <w:pPr>
        <w:pStyle w:val="2222"/>
        <w:snapToGrid w:val="0"/>
        <w:spacing w:after="120" w:line="240" w:lineRule="auto"/>
        <w:ind w:firstLineChars="0" w:firstLine="450"/>
        <w:rPr>
          <w:lang w:val="en-US"/>
        </w:rPr>
      </w:pPr>
      <w:r>
        <w:t xml:space="preserve">Since no issue is raised regarding </w:t>
      </w:r>
      <w:r w:rsidRPr="00374D5A">
        <w:rPr>
          <w:i/>
          <w:u w:val="single"/>
        </w:rPr>
        <w:t>Issue 1</w:t>
      </w:r>
      <w:r>
        <w:t xml:space="preserve">, </w:t>
      </w:r>
      <w:r>
        <w:rPr>
          <w:lang w:val="en-US"/>
        </w:rPr>
        <w:t xml:space="preserve">the following </w:t>
      </w:r>
      <w:r>
        <w:rPr>
          <w:b/>
          <w:u w:val="single"/>
          <w:lang w:val="en-US"/>
        </w:rPr>
        <w:t>proposal</w:t>
      </w:r>
      <w:r>
        <w:rPr>
          <w:lang w:val="en-US"/>
        </w:rPr>
        <w:t xml:space="preserve"> may be feasible in RAN1#91:</w:t>
      </w:r>
    </w:p>
    <w:p w:rsidR="00660E3D" w:rsidRPr="000D5569" w:rsidRDefault="000D5569" w:rsidP="000D5569">
      <w:pPr>
        <w:pStyle w:val="2222"/>
        <w:numPr>
          <w:ilvl w:val="0"/>
          <w:numId w:val="54"/>
        </w:numPr>
        <w:snapToGrid w:val="0"/>
        <w:spacing w:after="120" w:line="240" w:lineRule="auto"/>
        <w:ind w:firstLineChars="0"/>
        <w:rPr>
          <w:i/>
          <w:highlight w:val="yellow"/>
          <w:lang w:val="en-US" w:eastAsia="ko-KR"/>
        </w:rPr>
      </w:pPr>
      <w:r w:rsidRPr="000D5569">
        <w:rPr>
          <w:i/>
          <w:highlight w:val="yellow"/>
          <w:lang w:val="en-US" w:eastAsia="ko-KR"/>
        </w:rPr>
        <w:t>For RE mapping for DFT-SOFDM with frequency hopping for 1 CB: confirm the working assumption of Option 1 as an agreement</w:t>
      </w:r>
    </w:p>
    <w:p w:rsidR="000D5569" w:rsidRPr="00C263F8" w:rsidRDefault="000D5569" w:rsidP="00C263F8"/>
    <w:p w:rsidR="00A8501B" w:rsidRPr="00C61806" w:rsidRDefault="006C0E59" w:rsidP="00A8501B">
      <w:pPr>
        <w:pStyle w:val="Heading1"/>
        <w:rPr>
          <w:sz w:val="28"/>
          <w:lang w:val="en-US"/>
        </w:rPr>
      </w:pPr>
      <w:r>
        <w:rPr>
          <w:sz w:val="28"/>
          <w:lang w:val="en-US"/>
        </w:rPr>
        <w:t xml:space="preserve">[Critical, RRC impact] </w:t>
      </w:r>
      <w:r w:rsidR="009A6CED">
        <w:rPr>
          <w:sz w:val="28"/>
          <w:lang w:val="en-US"/>
        </w:rPr>
        <w:t xml:space="preserve">Issue </w:t>
      </w:r>
      <w:r w:rsidR="000D5569">
        <w:rPr>
          <w:sz w:val="28"/>
          <w:lang w:val="en-US"/>
        </w:rPr>
        <w:t>2</w:t>
      </w:r>
      <w:r w:rsidR="00660E3D">
        <w:rPr>
          <w:sz w:val="28"/>
          <w:lang w:val="en-US"/>
        </w:rPr>
        <w:t xml:space="preserve"> </w:t>
      </w:r>
      <w:r w:rsidR="009A6CED">
        <w:rPr>
          <w:sz w:val="28"/>
          <w:lang w:val="en-US"/>
        </w:rPr>
        <w:t xml:space="preserve">– </w:t>
      </w:r>
      <w:r w:rsidR="00836414">
        <w:rPr>
          <w:sz w:val="28"/>
          <w:lang w:val="en-US"/>
        </w:rPr>
        <w:t>RE mapping for DFT-SOFDM</w:t>
      </w:r>
      <w:r w:rsidR="009752DE">
        <w:rPr>
          <w:sz w:val="28"/>
          <w:lang w:val="en-US"/>
        </w:rPr>
        <w:t xml:space="preserve"> with intra-slot frequency hopping</w:t>
      </w:r>
    </w:p>
    <w:p w:rsidR="005F426F" w:rsidRDefault="000D5569" w:rsidP="00AB6019">
      <w:pPr>
        <w:pStyle w:val="Caption"/>
        <w:ind w:firstLine="450"/>
        <w:jc w:val="both"/>
        <w:rPr>
          <w:b w:val="0"/>
        </w:rPr>
      </w:pPr>
      <w:r>
        <w:rPr>
          <w:b w:val="0"/>
        </w:rPr>
        <w:t>Issue 2</w:t>
      </w:r>
      <w:r w:rsidR="005F426F">
        <w:rPr>
          <w:b w:val="0"/>
        </w:rPr>
        <w:t xml:space="preserve"> involves two questions:</w:t>
      </w:r>
    </w:p>
    <w:p w:rsidR="005F426F" w:rsidRPr="005F426F" w:rsidRDefault="005F426F" w:rsidP="00AB6019">
      <w:pPr>
        <w:pStyle w:val="Caption"/>
        <w:numPr>
          <w:ilvl w:val="0"/>
          <w:numId w:val="53"/>
        </w:numPr>
        <w:jc w:val="both"/>
        <w:rPr>
          <w:b w:val="0"/>
        </w:rPr>
      </w:pPr>
      <w:r>
        <w:rPr>
          <w:b w:val="0"/>
        </w:rPr>
        <w:t xml:space="preserve">Q1: Is </w:t>
      </w:r>
      <w:r w:rsidRPr="005F426F">
        <w:rPr>
          <w:b w:val="0"/>
        </w:rPr>
        <w:t>the use of DFT-SOFDM with FH and multiple CBs a critical use case?</w:t>
      </w:r>
    </w:p>
    <w:p w:rsidR="005F426F" w:rsidRDefault="005F426F" w:rsidP="00AB6019">
      <w:pPr>
        <w:pStyle w:val="ListParagraph"/>
        <w:numPr>
          <w:ilvl w:val="0"/>
          <w:numId w:val="53"/>
        </w:numPr>
        <w:ind w:leftChars="0"/>
        <w:jc w:val="both"/>
      </w:pPr>
      <w:r w:rsidRPr="005F426F">
        <w:t xml:space="preserve">Q2: If </w:t>
      </w:r>
      <w:r>
        <w:t xml:space="preserve">the use of </w:t>
      </w:r>
      <w:r w:rsidRPr="005F426F">
        <w:t>DFT-SOFDM with FH and multiple CBs</w:t>
      </w:r>
      <w:r>
        <w:t xml:space="preserve"> is supported, which RE mapping scheme is supported?</w:t>
      </w:r>
    </w:p>
    <w:p w:rsidR="005F426F" w:rsidRDefault="00FE2533" w:rsidP="00AB6019">
      <w:pPr>
        <w:pStyle w:val="ListParagraph"/>
        <w:numPr>
          <w:ilvl w:val="1"/>
          <w:numId w:val="53"/>
        </w:numPr>
        <w:ind w:leftChars="0"/>
        <w:jc w:val="both"/>
      </w:pPr>
      <w:r w:rsidRPr="005F426F">
        <w:t>Option 1 (F</w:t>
      </w:r>
      <w:r w:rsidRPr="005F426F">
        <w:sym w:font="Wingdings" w:char="F0E0"/>
      </w:r>
      <w:r w:rsidRPr="005F426F">
        <w:t xml:space="preserve">T </w:t>
      </w:r>
      <w:r w:rsidRPr="005F426F">
        <w:sym w:font="Wingdings" w:char="F0E0"/>
      </w:r>
      <w:r w:rsidRPr="005F426F">
        <w:t xml:space="preserve"> SS):  sub-carriers </w:t>
      </w:r>
      <w:r w:rsidRPr="005F426F">
        <w:sym w:font="Wingdings" w:char="F0E0"/>
      </w:r>
      <w:r w:rsidRPr="005F426F">
        <w:t xml:space="preserve">DFT-SOFDM symbols </w:t>
      </w:r>
      <w:r w:rsidRPr="005F426F">
        <w:sym w:font="Wingdings" w:char="F0E0"/>
      </w:r>
      <w:r w:rsidRPr="005F426F">
        <w:t xml:space="preserve"> sub-slots (hopping). This mapping is used for other scenarios, i.e. DL, UL with CP-OFDM, UL with DFT-SOFDM without FH, and UL with DFT-SOFDM with FH +1 CB </w:t>
      </w:r>
    </w:p>
    <w:p w:rsidR="005F426F" w:rsidRPr="005F426F" w:rsidRDefault="005F426F" w:rsidP="00AB6019">
      <w:pPr>
        <w:pStyle w:val="ListParagraph"/>
        <w:numPr>
          <w:ilvl w:val="1"/>
          <w:numId w:val="53"/>
        </w:numPr>
        <w:ind w:leftChars="0"/>
        <w:jc w:val="both"/>
      </w:pPr>
      <w:r>
        <w:t>Option 3</w:t>
      </w:r>
      <w:r w:rsidRPr="005F426F">
        <w:t xml:space="preserve"> (F</w:t>
      </w:r>
      <w:r w:rsidRPr="005F426F">
        <w:sym w:font="Wingdings" w:char="F0E0"/>
      </w:r>
      <w:r>
        <w:t>SS</w:t>
      </w:r>
      <w:r w:rsidRPr="005F426F">
        <w:t xml:space="preserve"> </w:t>
      </w:r>
      <w:r w:rsidRPr="005F426F">
        <w:sym w:font="Wingdings" w:char="F0E0"/>
      </w:r>
      <w:r>
        <w:t xml:space="preserve"> T</w:t>
      </w:r>
      <w:r w:rsidRPr="005F426F">
        <w:t xml:space="preserve">): sub-carriers </w:t>
      </w:r>
      <w:r w:rsidRPr="005F426F">
        <w:sym w:font="Wingdings" w:char="F0E0"/>
      </w:r>
      <w:r w:rsidRPr="005F426F">
        <w:t xml:space="preserve"> sub-slots (hopping)</w:t>
      </w:r>
      <w:r>
        <w:t xml:space="preserve"> </w:t>
      </w:r>
      <w:r>
        <w:sym w:font="Wingdings" w:char="F0E0"/>
      </w:r>
      <w:r w:rsidRPr="005F426F">
        <w:t xml:space="preserve"> DFT-SOFDM symbols</w:t>
      </w:r>
      <w:r>
        <w:t xml:space="preserve">. </w:t>
      </w:r>
    </w:p>
    <w:p w:rsidR="001B27CB" w:rsidRDefault="00CE7BFD" w:rsidP="00AB6019">
      <w:pPr>
        <w:pStyle w:val="Caption"/>
        <w:ind w:firstLine="450"/>
        <w:jc w:val="both"/>
        <w:rPr>
          <w:b w:val="0"/>
        </w:rPr>
      </w:pPr>
      <w:r>
        <w:rPr>
          <w:b w:val="0"/>
        </w:rPr>
        <w:t xml:space="preserve">Based on the available </w:t>
      </w:r>
      <w:r w:rsidRPr="00C14BF3">
        <w:rPr>
          <w:b w:val="0"/>
        </w:rPr>
        <w:t xml:space="preserve">proposals </w:t>
      </w:r>
      <w:r w:rsidRPr="00C14BF3">
        <w:rPr>
          <w:b w:val="0"/>
          <w:lang w:val="en-US"/>
        </w:rPr>
        <w:t xml:space="preserve">(in </w:t>
      </w:r>
      <w:r w:rsidR="00F15BA4">
        <w:fldChar w:fldCharType="begin"/>
      </w:r>
      <w:r w:rsidR="00F15BA4">
        <w:instrText xml:space="preserve"> REF _Ref479045918 \r \h  \* MERGEFORMAT </w:instrText>
      </w:r>
      <w:r w:rsidR="00F15BA4">
        <w:fldChar w:fldCharType="separate"/>
      </w:r>
      <w:r w:rsidRPr="00C14BF3">
        <w:rPr>
          <w:b w:val="0"/>
          <w:lang w:val="en-US"/>
        </w:rPr>
        <w:t>[1]</w:t>
      </w:r>
      <w:r w:rsidR="00F15BA4">
        <w:fldChar w:fldCharType="end"/>
      </w:r>
      <w:r w:rsidRPr="00C14BF3">
        <w:rPr>
          <w:b w:val="0"/>
          <w:lang w:val="en-US"/>
        </w:rPr>
        <w:t>–</w:t>
      </w:r>
      <w:r w:rsidR="00F15BA4">
        <w:fldChar w:fldCharType="begin"/>
      </w:r>
      <w:r w:rsidR="00F15BA4">
        <w:instrText xml:space="preserve"> REF _Ref495022735 \r \h  \* MERGEFORMAT </w:instrText>
      </w:r>
      <w:r w:rsidR="00F15BA4">
        <w:fldChar w:fldCharType="separate"/>
      </w:r>
      <w:r w:rsidR="005F426F">
        <w:rPr>
          <w:b w:val="0"/>
          <w:lang w:val="en-US"/>
        </w:rPr>
        <w:t>[14]</w:t>
      </w:r>
      <w:r w:rsidR="00F15BA4">
        <w:fldChar w:fldCharType="end"/>
      </w:r>
      <w:r>
        <w:rPr>
          <w:b w:val="0"/>
          <w:lang w:val="en-US"/>
        </w:rPr>
        <w:t>)</w:t>
      </w:r>
      <w:r>
        <w:rPr>
          <w:b w:val="0"/>
        </w:rPr>
        <w:t>,</w:t>
      </w:r>
      <w:r w:rsidR="006B264F">
        <w:rPr>
          <w:b w:val="0"/>
        </w:rPr>
        <w:t xml:space="preserve"> </w:t>
      </w:r>
      <w:r w:rsidR="00E12DA8">
        <w:rPr>
          <w:b w:val="0"/>
        </w:rPr>
        <w:t>the</w:t>
      </w:r>
      <w:r w:rsidR="006B264F">
        <w:rPr>
          <w:b w:val="0"/>
        </w:rPr>
        <w:t xml:space="preserve"> proposals can be identified and summarized in </w:t>
      </w:r>
      <w:r w:rsidR="00F15BA4">
        <w:fldChar w:fldCharType="begin"/>
      </w:r>
      <w:r w:rsidR="00F15BA4">
        <w:instrText xml:space="preserve"> REF _Ref486201437 \h  \* MERGEFORMAT </w:instrText>
      </w:r>
      <w:r w:rsidR="00F15BA4">
        <w:fldChar w:fldCharType="separate"/>
      </w:r>
      <w:r w:rsidR="006B264F" w:rsidRPr="00BB391B">
        <w:rPr>
          <w:b w:val="0"/>
        </w:rPr>
        <w:t xml:space="preserve">Table </w:t>
      </w:r>
      <w:r w:rsidR="006B264F">
        <w:rPr>
          <w:b w:val="0"/>
        </w:rPr>
        <w:t>1</w:t>
      </w:r>
      <w:r w:rsidR="00F15BA4">
        <w:fldChar w:fldCharType="end"/>
      </w:r>
      <w:r w:rsidR="006B264F">
        <w:rPr>
          <w:b w:val="0"/>
        </w:rPr>
        <w:t>.</w:t>
      </w:r>
    </w:p>
    <w:p w:rsidR="00163F69" w:rsidRPr="001B27CB" w:rsidRDefault="00163F69" w:rsidP="00163F69">
      <w:pPr>
        <w:pStyle w:val="Caption"/>
        <w:jc w:val="center"/>
        <w:rPr>
          <w:b w:val="0"/>
        </w:rPr>
      </w:pPr>
      <w:bookmarkStart w:id="3" w:name="_Ref493347537"/>
      <w:r w:rsidRPr="00BB391B">
        <w:rPr>
          <w:b w:val="0"/>
        </w:rPr>
        <w:t xml:space="preserve">Table </w:t>
      </w:r>
      <w:bookmarkEnd w:id="3"/>
      <w:r w:rsidR="005F426F">
        <w:rPr>
          <w:b w:val="0"/>
        </w:rPr>
        <w:t>1.</w:t>
      </w:r>
      <w:r>
        <w:rPr>
          <w:b w:val="0"/>
        </w:rPr>
        <w:t xml:space="preserve"> </w:t>
      </w:r>
      <w:r w:rsidR="005F426F">
        <w:rPr>
          <w:b w:val="0"/>
        </w:rPr>
        <w:t>Views on Q1</w:t>
      </w:r>
    </w:p>
    <w:tbl>
      <w:tblPr>
        <w:tblStyle w:val="TableGrid"/>
        <w:tblW w:w="0" w:type="auto"/>
        <w:tblLook w:val="04A0" w:firstRow="1" w:lastRow="0" w:firstColumn="1" w:lastColumn="0" w:noHBand="0" w:noVBand="1"/>
      </w:tblPr>
      <w:tblGrid>
        <w:gridCol w:w="918"/>
        <w:gridCol w:w="2880"/>
        <w:gridCol w:w="6057"/>
      </w:tblGrid>
      <w:tr w:rsidR="005F426F" w:rsidTr="005F426F">
        <w:tc>
          <w:tcPr>
            <w:tcW w:w="918" w:type="dxa"/>
            <w:shd w:val="clear" w:color="auto" w:fill="D9D9D9" w:themeFill="background1" w:themeFillShade="D9"/>
          </w:tcPr>
          <w:p w:rsidR="005F426F" w:rsidRPr="004A48C5" w:rsidRDefault="005F426F" w:rsidP="005F426F">
            <w:pPr>
              <w:pStyle w:val="2222"/>
              <w:snapToGrid w:val="0"/>
              <w:spacing w:after="0" w:line="240" w:lineRule="auto"/>
              <w:ind w:firstLineChars="0" w:firstLine="0"/>
              <w:jc w:val="left"/>
              <w:rPr>
                <w:b/>
              </w:rPr>
            </w:pPr>
            <w:r>
              <w:rPr>
                <w:b/>
              </w:rPr>
              <w:t>Position</w:t>
            </w:r>
          </w:p>
        </w:tc>
        <w:tc>
          <w:tcPr>
            <w:tcW w:w="2880" w:type="dxa"/>
            <w:shd w:val="clear" w:color="auto" w:fill="D9D9D9" w:themeFill="background1" w:themeFillShade="D9"/>
          </w:tcPr>
          <w:p w:rsidR="005F426F" w:rsidRPr="004A48C5" w:rsidRDefault="005F426F" w:rsidP="005F426F">
            <w:pPr>
              <w:pStyle w:val="2222"/>
              <w:snapToGrid w:val="0"/>
              <w:spacing w:after="0" w:line="240" w:lineRule="auto"/>
              <w:ind w:firstLineChars="0" w:firstLine="0"/>
              <w:jc w:val="left"/>
              <w:rPr>
                <w:b/>
              </w:rPr>
            </w:pPr>
            <w:r>
              <w:rPr>
                <w:b/>
              </w:rPr>
              <w:t>Proponents</w:t>
            </w:r>
          </w:p>
        </w:tc>
        <w:tc>
          <w:tcPr>
            <w:tcW w:w="6057" w:type="dxa"/>
            <w:shd w:val="clear" w:color="auto" w:fill="D9D9D9" w:themeFill="background1" w:themeFillShade="D9"/>
          </w:tcPr>
          <w:p w:rsidR="005F426F" w:rsidRDefault="005F426F" w:rsidP="005F426F">
            <w:pPr>
              <w:pStyle w:val="2222"/>
              <w:snapToGrid w:val="0"/>
              <w:spacing w:after="0" w:line="240" w:lineRule="auto"/>
              <w:ind w:firstLineChars="0" w:firstLine="0"/>
              <w:jc w:val="left"/>
              <w:rPr>
                <w:b/>
              </w:rPr>
            </w:pPr>
            <w:r>
              <w:rPr>
                <w:b/>
              </w:rPr>
              <w:t>Justification</w:t>
            </w:r>
          </w:p>
        </w:tc>
      </w:tr>
      <w:tr w:rsidR="005F426F" w:rsidTr="005F426F">
        <w:trPr>
          <w:trHeight w:val="60"/>
        </w:trPr>
        <w:tc>
          <w:tcPr>
            <w:tcW w:w="918" w:type="dxa"/>
          </w:tcPr>
          <w:p w:rsidR="005F426F" w:rsidRDefault="005F426F" w:rsidP="005F426F">
            <w:pPr>
              <w:pStyle w:val="2222"/>
              <w:snapToGrid w:val="0"/>
              <w:spacing w:after="0" w:line="240" w:lineRule="auto"/>
              <w:ind w:firstLineChars="0" w:firstLine="0"/>
              <w:jc w:val="left"/>
            </w:pPr>
            <w:r>
              <w:t>Yes</w:t>
            </w:r>
          </w:p>
        </w:tc>
        <w:tc>
          <w:tcPr>
            <w:tcW w:w="2880" w:type="dxa"/>
          </w:tcPr>
          <w:p w:rsidR="005F426F" w:rsidRDefault="00C14056" w:rsidP="005F426F">
            <w:pPr>
              <w:pStyle w:val="2222"/>
              <w:snapToGrid w:val="0"/>
              <w:spacing w:after="0" w:line="240" w:lineRule="auto"/>
              <w:ind w:firstLineChars="0" w:firstLine="0"/>
            </w:pPr>
            <w:r>
              <w:t>AT&amp;T</w:t>
            </w:r>
          </w:p>
        </w:tc>
        <w:tc>
          <w:tcPr>
            <w:tcW w:w="6057" w:type="dxa"/>
          </w:tcPr>
          <w:p w:rsidR="005F426F" w:rsidRDefault="00C14056" w:rsidP="005F426F">
            <w:pPr>
              <w:pStyle w:val="2222"/>
              <w:snapToGrid w:val="0"/>
              <w:spacing w:after="0" w:line="240" w:lineRule="auto"/>
              <w:ind w:firstLineChars="0" w:firstLine="0"/>
            </w:pPr>
            <w:r>
              <w:t>In our view it is up to network to configure a UE either in DFT-</w:t>
            </w:r>
            <w:r w:rsidR="006C0E59">
              <w:t>S</w:t>
            </w:r>
            <w:r>
              <w:t xml:space="preserve">OFDM or in CP-OFDM.  Hence we can’t guarantee that a UE can never be scheduled more than one CB. Since this feature shows performance gain </w:t>
            </w:r>
            <w:r>
              <w:lastRenderedPageBreak/>
              <w:t xml:space="preserve">over option 1 , we prefer to have this feature in the first release. </w:t>
            </w:r>
          </w:p>
        </w:tc>
      </w:tr>
      <w:tr w:rsidR="003725E0" w:rsidTr="005F426F">
        <w:trPr>
          <w:trHeight w:val="60"/>
        </w:trPr>
        <w:tc>
          <w:tcPr>
            <w:tcW w:w="918" w:type="dxa"/>
          </w:tcPr>
          <w:p w:rsidR="003725E0" w:rsidRPr="00374D5A" w:rsidRDefault="003725E0" w:rsidP="005F426F">
            <w:pPr>
              <w:pStyle w:val="2222"/>
              <w:snapToGrid w:val="0"/>
              <w:spacing w:after="0" w:line="240" w:lineRule="auto"/>
              <w:ind w:firstLineChars="0" w:firstLine="0"/>
              <w:jc w:val="left"/>
              <w:rPr>
                <w:rFonts w:eastAsia="MS Mincho"/>
                <w:lang w:eastAsia="ja-JP"/>
              </w:rPr>
            </w:pPr>
            <w:r>
              <w:rPr>
                <w:rFonts w:eastAsia="MS Mincho" w:hint="eastAsia"/>
                <w:lang w:eastAsia="ja-JP"/>
              </w:rPr>
              <w:lastRenderedPageBreak/>
              <w:t>Yes</w:t>
            </w:r>
          </w:p>
        </w:tc>
        <w:tc>
          <w:tcPr>
            <w:tcW w:w="2880" w:type="dxa"/>
          </w:tcPr>
          <w:p w:rsidR="003725E0" w:rsidRPr="00374D5A" w:rsidRDefault="006C0E59" w:rsidP="005F426F">
            <w:pPr>
              <w:pStyle w:val="2222"/>
              <w:snapToGrid w:val="0"/>
              <w:spacing w:after="0" w:line="240" w:lineRule="auto"/>
              <w:ind w:firstLineChars="0" w:firstLine="0"/>
              <w:rPr>
                <w:rFonts w:eastAsia="MS Mincho"/>
                <w:lang w:eastAsia="ja-JP"/>
              </w:rPr>
            </w:pPr>
            <w:r>
              <w:rPr>
                <w:rFonts w:eastAsia="MS Mincho"/>
                <w:lang w:eastAsia="ja-JP"/>
              </w:rPr>
              <w:t>NTT Docomo</w:t>
            </w:r>
          </w:p>
        </w:tc>
        <w:tc>
          <w:tcPr>
            <w:tcW w:w="6057" w:type="dxa"/>
          </w:tcPr>
          <w:p w:rsidR="003725E0" w:rsidRDefault="003725E0" w:rsidP="003725E0">
            <w:pPr>
              <w:pStyle w:val="2222"/>
              <w:snapToGrid w:val="0"/>
              <w:spacing w:after="0" w:line="240" w:lineRule="auto"/>
              <w:ind w:firstLineChars="0" w:firstLine="0"/>
              <w:rPr>
                <w:rFonts w:eastAsia="MS Mincho"/>
                <w:lang w:eastAsia="ja-JP"/>
              </w:rPr>
            </w:pPr>
            <w:r>
              <w:rPr>
                <w:rFonts w:eastAsia="MS Mincho"/>
                <w:lang w:eastAsia="ja-JP"/>
              </w:rPr>
              <w:t>DFT-</w:t>
            </w:r>
            <w:r w:rsidR="006C0E59">
              <w:rPr>
                <w:rFonts w:eastAsia="MS Mincho"/>
                <w:lang w:eastAsia="ja-JP"/>
              </w:rPr>
              <w:t>S</w:t>
            </w:r>
            <w:r>
              <w:rPr>
                <w:rFonts w:eastAsia="MS Mincho"/>
                <w:lang w:eastAsia="ja-JP"/>
              </w:rPr>
              <w:t xml:space="preserve">OFDM cannot be dynamically changed to CP-OFDM since it was agreed that </w:t>
            </w:r>
            <w:r>
              <w:rPr>
                <w:rFonts w:eastAsia="MS Mincho" w:hint="eastAsia"/>
                <w:lang w:eastAsia="ja-JP"/>
              </w:rPr>
              <w:t>UL waveform is switched by RRC</w:t>
            </w:r>
            <w:r>
              <w:rPr>
                <w:rFonts w:eastAsia="MS Mincho"/>
                <w:lang w:eastAsia="ja-JP"/>
              </w:rPr>
              <w:t xml:space="preserve">. Thus, DFT-s-OFDM can be used </w:t>
            </w:r>
            <w:r>
              <w:rPr>
                <w:rFonts w:eastAsia="MS Mincho" w:hint="eastAsia"/>
                <w:lang w:eastAsia="ja-JP"/>
              </w:rPr>
              <w:t xml:space="preserve">also </w:t>
            </w:r>
            <w:r>
              <w:rPr>
                <w:rFonts w:eastAsia="MS Mincho"/>
                <w:lang w:eastAsia="ja-JP"/>
              </w:rPr>
              <w:t>for higher MCS, i.e. multiple CBs.</w:t>
            </w:r>
          </w:p>
          <w:p w:rsidR="003725E0" w:rsidRDefault="003725E0" w:rsidP="003725E0">
            <w:pPr>
              <w:pStyle w:val="2222"/>
              <w:snapToGrid w:val="0"/>
              <w:spacing w:after="0" w:line="240" w:lineRule="auto"/>
              <w:ind w:firstLineChars="0" w:firstLine="0"/>
            </w:pPr>
            <w:r>
              <w:rPr>
                <w:rFonts w:eastAsia="MS Mincho"/>
                <w:lang w:eastAsia="ja-JP"/>
              </w:rPr>
              <w:t xml:space="preserve">Furthermore, </w:t>
            </w:r>
            <w:r w:rsidRPr="004B5D9E">
              <w:rPr>
                <w:rFonts w:eastAsia="MS Mincho"/>
                <w:lang w:eastAsia="ja-JP"/>
              </w:rPr>
              <w:t>RAN4 prioritizes contiguous scheduling for CP-OFDM</w:t>
            </w:r>
            <w:r>
              <w:rPr>
                <w:rFonts w:eastAsia="MS Mincho"/>
                <w:lang w:eastAsia="ja-JP"/>
              </w:rPr>
              <w:t xml:space="preserve">, based on </w:t>
            </w:r>
            <w:r w:rsidRPr="004B5D9E">
              <w:rPr>
                <w:rFonts w:eastAsia="MS Mincho"/>
                <w:lang w:eastAsia="ja-JP"/>
              </w:rPr>
              <w:t>the NR work scope reduction</w:t>
            </w:r>
            <w:r>
              <w:rPr>
                <w:rFonts w:eastAsia="MS Mincho"/>
                <w:lang w:eastAsia="ja-JP"/>
              </w:rPr>
              <w:t xml:space="preserve">. </w:t>
            </w:r>
            <w:r w:rsidRPr="00416FF6">
              <w:rPr>
                <w:rFonts w:eastAsia="MS Mincho"/>
                <w:lang w:eastAsia="ja-JP"/>
              </w:rPr>
              <w:t>Enough frequency diversity gain cannot be achieved without frequency hopping regardless of the waveform, i.e. DFT-</w:t>
            </w:r>
            <w:r w:rsidR="006C0E59">
              <w:rPr>
                <w:rFonts w:eastAsia="MS Mincho"/>
                <w:lang w:eastAsia="ja-JP"/>
              </w:rPr>
              <w:t>S</w:t>
            </w:r>
            <w:r w:rsidRPr="00416FF6">
              <w:rPr>
                <w:rFonts w:eastAsia="MS Mincho"/>
                <w:lang w:eastAsia="ja-JP"/>
              </w:rPr>
              <w:t>OFDM or CP-OFDM.</w:t>
            </w:r>
          </w:p>
        </w:tc>
      </w:tr>
      <w:tr w:rsidR="003A7388" w:rsidTr="005F426F">
        <w:tc>
          <w:tcPr>
            <w:tcW w:w="918" w:type="dxa"/>
          </w:tcPr>
          <w:p w:rsidR="003A7388" w:rsidRDefault="003A7388" w:rsidP="005F426F">
            <w:pPr>
              <w:pStyle w:val="2222"/>
              <w:snapToGrid w:val="0"/>
              <w:spacing w:after="0" w:line="240" w:lineRule="auto"/>
              <w:ind w:firstLineChars="0" w:firstLine="0"/>
              <w:jc w:val="left"/>
            </w:pPr>
            <w:r>
              <w:t>Yes</w:t>
            </w:r>
          </w:p>
        </w:tc>
        <w:tc>
          <w:tcPr>
            <w:tcW w:w="2880" w:type="dxa"/>
          </w:tcPr>
          <w:p w:rsidR="003A7388" w:rsidRDefault="003A7388" w:rsidP="005F426F">
            <w:pPr>
              <w:pStyle w:val="2222"/>
              <w:snapToGrid w:val="0"/>
              <w:spacing w:after="0" w:line="240" w:lineRule="auto"/>
              <w:ind w:firstLineChars="0" w:firstLine="0"/>
              <w:jc w:val="left"/>
              <w:rPr>
                <w:lang w:eastAsia="ko-KR"/>
              </w:rPr>
            </w:pPr>
            <w:r>
              <w:rPr>
                <w:rFonts w:eastAsia="SimSun" w:hint="eastAsia"/>
                <w:lang w:eastAsia="zh-CN"/>
              </w:rPr>
              <w:t>ZTE</w:t>
            </w:r>
          </w:p>
        </w:tc>
        <w:tc>
          <w:tcPr>
            <w:tcW w:w="6057" w:type="dxa"/>
          </w:tcPr>
          <w:p w:rsidR="003A7388" w:rsidRDefault="003A7388" w:rsidP="005F426F">
            <w:pPr>
              <w:pStyle w:val="2222"/>
              <w:snapToGrid w:val="0"/>
              <w:spacing w:after="0" w:line="240" w:lineRule="auto"/>
              <w:ind w:firstLineChars="0" w:firstLine="0"/>
              <w:jc w:val="left"/>
            </w:pPr>
            <w:r>
              <w:rPr>
                <w:rFonts w:eastAsia="SimSun" w:hint="eastAsia"/>
                <w:lang w:eastAsia="zh-CN"/>
              </w:rPr>
              <w:t xml:space="preserve">Since the UL waveform is </w:t>
            </w:r>
            <w:r>
              <w:rPr>
                <w:rFonts w:eastAsia="SimSun"/>
                <w:lang w:eastAsia="zh-CN"/>
              </w:rPr>
              <w:t>configured</w:t>
            </w:r>
            <w:r>
              <w:rPr>
                <w:rFonts w:eastAsia="SimSun" w:hint="eastAsia"/>
                <w:lang w:eastAsia="zh-CN"/>
              </w:rPr>
              <w:t xml:space="preserve"> by RRC </w:t>
            </w:r>
            <w:r>
              <w:rPr>
                <w:rFonts w:eastAsia="SimSun"/>
                <w:lang w:eastAsia="zh-CN"/>
              </w:rPr>
              <w:t>signalling</w:t>
            </w:r>
            <w:r>
              <w:rPr>
                <w:rFonts w:eastAsia="SimSun" w:hint="eastAsia"/>
                <w:lang w:eastAsia="zh-CN"/>
              </w:rPr>
              <w:t xml:space="preserve">, in case of dynamic change of SINR, the </w:t>
            </w:r>
            <w:r>
              <w:rPr>
                <w:rFonts w:eastAsia="SimSun"/>
                <w:lang w:eastAsia="zh-CN"/>
              </w:rPr>
              <w:t>number</w:t>
            </w:r>
            <w:r>
              <w:rPr>
                <w:rFonts w:eastAsia="SimSun" w:hint="eastAsia"/>
                <w:lang w:eastAsia="zh-CN"/>
              </w:rPr>
              <w:t xml:space="preserve"> of transmitted CB</w:t>
            </w:r>
            <w:r w:rsidR="006C0E59">
              <w:rPr>
                <w:rFonts w:eastAsia="SimSun"/>
                <w:lang w:eastAsia="zh-CN"/>
              </w:rPr>
              <w:t>s</w:t>
            </w:r>
            <w:r>
              <w:rPr>
                <w:rFonts w:eastAsia="SimSun" w:hint="eastAsia"/>
                <w:lang w:eastAsia="zh-CN"/>
              </w:rPr>
              <w:t xml:space="preserve"> can also be larger than 1. Moreover, the usage of DFT-SOFDM for should also take into account </w:t>
            </w:r>
            <w:r>
              <w:rPr>
                <w:rFonts w:eastAsia="SimSun"/>
                <w:lang w:eastAsia="zh-CN"/>
              </w:rPr>
              <w:t>the</w:t>
            </w:r>
            <w:r>
              <w:rPr>
                <w:rFonts w:eastAsia="SimSun" w:hint="eastAsia"/>
                <w:lang w:eastAsia="zh-CN"/>
              </w:rPr>
              <w:t xml:space="preserve"> RF </w:t>
            </w:r>
            <w:r>
              <w:rPr>
                <w:rFonts w:eastAsia="SimSun"/>
                <w:lang w:eastAsia="zh-CN"/>
              </w:rPr>
              <w:t>performance</w:t>
            </w:r>
            <w:r>
              <w:rPr>
                <w:rFonts w:eastAsia="SimSun" w:hint="eastAsia"/>
                <w:lang w:eastAsia="zh-CN"/>
              </w:rPr>
              <w:t xml:space="preserve"> at UE side, e.g., PAPR, even in high SINR case. </w:t>
            </w:r>
          </w:p>
        </w:tc>
      </w:tr>
      <w:tr w:rsidR="003A7388" w:rsidTr="005F426F">
        <w:tc>
          <w:tcPr>
            <w:tcW w:w="918" w:type="dxa"/>
          </w:tcPr>
          <w:p w:rsidR="003A7388" w:rsidRDefault="003A7388" w:rsidP="005F426F">
            <w:pPr>
              <w:pStyle w:val="2222"/>
              <w:snapToGrid w:val="0"/>
              <w:spacing w:after="0" w:line="240" w:lineRule="auto"/>
              <w:ind w:firstLineChars="0" w:firstLine="0"/>
              <w:jc w:val="left"/>
            </w:pPr>
            <w:r>
              <w:t>No</w:t>
            </w:r>
          </w:p>
        </w:tc>
        <w:tc>
          <w:tcPr>
            <w:tcW w:w="2880" w:type="dxa"/>
          </w:tcPr>
          <w:p w:rsidR="003A7388" w:rsidRDefault="003A7388" w:rsidP="005F426F">
            <w:pPr>
              <w:pStyle w:val="2222"/>
              <w:snapToGrid w:val="0"/>
              <w:spacing w:after="0" w:line="240" w:lineRule="auto"/>
              <w:ind w:firstLineChars="0" w:firstLine="0"/>
              <w:jc w:val="left"/>
              <w:rPr>
                <w:lang w:eastAsia="ko-KR"/>
              </w:rPr>
            </w:pPr>
            <w:r>
              <w:rPr>
                <w:lang w:eastAsia="ko-KR"/>
              </w:rPr>
              <w:t>Samsung</w:t>
            </w:r>
          </w:p>
        </w:tc>
        <w:tc>
          <w:tcPr>
            <w:tcW w:w="6057" w:type="dxa"/>
          </w:tcPr>
          <w:p w:rsidR="003A7388" w:rsidRDefault="003A7388" w:rsidP="005F426F">
            <w:pPr>
              <w:pStyle w:val="2222"/>
              <w:snapToGrid w:val="0"/>
              <w:spacing w:after="0" w:line="240" w:lineRule="auto"/>
              <w:ind w:firstLineChars="0" w:firstLine="0"/>
              <w:jc w:val="left"/>
            </w:pPr>
            <w:r>
              <w:t xml:space="preserve">DFT-SOFDM is intended for coverage limited scenario where the operating SNR is low (therefore diversity gain is much less important than channel estimation quality, i.e. ability to perform time interpolation is desirable). Moreover, in coverage limited scenario, assigning smaller TBs composed of 1 CB is more likely. </w:t>
            </w:r>
          </w:p>
        </w:tc>
      </w:tr>
      <w:tr w:rsidR="003A7388" w:rsidTr="005F426F">
        <w:tc>
          <w:tcPr>
            <w:tcW w:w="918" w:type="dxa"/>
          </w:tcPr>
          <w:p w:rsidR="003A7388" w:rsidRDefault="003A7388" w:rsidP="005F426F">
            <w:pPr>
              <w:pStyle w:val="2222"/>
              <w:snapToGrid w:val="0"/>
              <w:spacing w:after="0" w:line="240" w:lineRule="auto"/>
              <w:ind w:firstLineChars="0" w:firstLine="0"/>
              <w:jc w:val="left"/>
            </w:pPr>
            <w:r>
              <w:t>No</w:t>
            </w:r>
          </w:p>
        </w:tc>
        <w:tc>
          <w:tcPr>
            <w:tcW w:w="2880" w:type="dxa"/>
          </w:tcPr>
          <w:p w:rsidR="003A7388" w:rsidRDefault="003A7388" w:rsidP="005F426F">
            <w:pPr>
              <w:pStyle w:val="2222"/>
              <w:snapToGrid w:val="0"/>
              <w:spacing w:after="0" w:line="240" w:lineRule="auto"/>
              <w:ind w:firstLineChars="0" w:firstLine="0"/>
              <w:jc w:val="left"/>
              <w:rPr>
                <w:lang w:eastAsia="ko-KR"/>
              </w:rPr>
            </w:pPr>
            <w:r>
              <w:rPr>
                <w:lang w:eastAsia="ko-KR"/>
              </w:rPr>
              <w:t>Ericsson</w:t>
            </w:r>
          </w:p>
        </w:tc>
        <w:tc>
          <w:tcPr>
            <w:tcW w:w="6057" w:type="dxa"/>
          </w:tcPr>
          <w:p w:rsidR="003A7388" w:rsidRDefault="003A7388" w:rsidP="005F426F">
            <w:pPr>
              <w:pStyle w:val="2222"/>
              <w:snapToGrid w:val="0"/>
              <w:spacing w:after="0" w:line="240" w:lineRule="auto"/>
              <w:ind w:firstLineChars="0" w:firstLine="0"/>
              <w:jc w:val="left"/>
            </w:pPr>
            <w:r>
              <w:t>Same view as Samsung</w:t>
            </w:r>
          </w:p>
        </w:tc>
      </w:tr>
    </w:tbl>
    <w:p w:rsidR="00163F69" w:rsidRDefault="00163F69" w:rsidP="00CC5A0E">
      <w:pPr>
        <w:pStyle w:val="2222"/>
        <w:snapToGrid w:val="0"/>
        <w:spacing w:after="120" w:line="240" w:lineRule="auto"/>
        <w:ind w:firstLineChars="0" w:firstLine="0"/>
        <w:rPr>
          <w:lang w:val="en-US"/>
        </w:rPr>
      </w:pPr>
    </w:p>
    <w:p w:rsidR="005F426F" w:rsidRPr="001B27CB" w:rsidRDefault="005F426F" w:rsidP="005F426F">
      <w:pPr>
        <w:pStyle w:val="Caption"/>
        <w:jc w:val="center"/>
        <w:rPr>
          <w:b w:val="0"/>
        </w:rPr>
      </w:pPr>
      <w:r w:rsidRPr="00BB391B">
        <w:rPr>
          <w:b w:val="0"/>
        </w:rPr>
        <w:t>Table</w:t>
      </w:r>
      <w:r>
        <w:rPr>
          <w:b w:val="0"/>
        </w:rPr>
        <w:t xml:space="preserve"> 2. Views on Q2</w:t>
      </w:r>
    </w:p>
    <w:tbl>
      <w:tblPr>
        <w:tblStyle w:val="TableGrid"/>
        <w:tblW w:w="0" w:type="auto"/>
        <w:tblLook w:val="04A0" w:firstRow="1" w:lastRow="0" w:firstColumn="1" w:lastColumn="0" w:noHBand="0" w:noVBand="1"/>
      </w:tblPr>
      <w:tblGrid>
        <w:gridCol w:w="1008"/>
        <w:gridCol w:w="2790"/>
        <w:gridCol w:w="6057"/>
      </w:tblGrid>
      <w:tr w:rsidR="005F426F" w:rsidTr="005F426F">
        <w:tc>
          <w:tcPr>
            <w:tcW w:w="1008" w:type="dxa"/>
            <w:shd w:val="clear" w:color="auto" w:fill="D9D9D9" w:themeFill="background1" w:themeFillShade="D9"/>
          </w:tcPr>
          <w:p w:rsidR="005F426F" w:rsidRPr="004A48C5" w:rsidRDefault="005F426F" w:rsidP="00314505">
            <w:pPr>
              <w:pStyle w:val="2222"/>
              <w:snapToGrid w:val="0"/>
              <w:spacing w:after="0" w:line="240" w:lineRule="auto"/>
              <w:ind w:firstLineChars="0" w:firstLine="0"/>
              <w:jc w:val="left"/>
              <w:rPr>
                <w:b/>
              </w:rPr>
            </w:pPr>
            <w:r>
              <w:rPr>
                <w:b/>
              </w:rPr>
              <w:t>Position</w:t>
            </w:r>
          </w:p>
        </w:tc>
        <w:tc>
          <w:tcPr>
            <w:tcW w:w="2790" w:type="dxa"/>
            <w:shd w:val="clear" w:color="auto" w:fill="D9D9D9" w:themeFill="background1" w:themeFillShade="D9"/>
          </w:tcPr>
          <w:p w:rsidR="005F426F" w:rsidRPr="004A48C5" w:rsidRDefault="005F426F" w:rsidP="00314505">
            <w:pPr>
              <w:pStyle w:val="2222"/>
              <w:snapToGrid w:val="0"/>
              <w:spacing w:after="0" w:line="240" w:lineRule="auto"/>
              <w:ind w:firstLineChars="0" w:firstLine="0"/>
              <w:jc w:val="left"/>
              <w:rPr>
                <w:b/>
              </w:rPr>
            </w:pPr>
            <w:r>
              <w:rPr>
                <w:b/>
              </w:rPr>
              <w:t>Proponents</w:t>
            </w:r>
          </w:p>
        </w:tc>
        <w:tc>
          <w:tcPr>
            <w:tcW w:w="6057" w:type="dxa"/>
            <w:shd w:val="clear" w:color="auto" w:fill="D9D9D9" w:themeFill="background1" w:themeFillShade="D9"/>
          </w:tcPr>
          <w:p w:rsidR="005F426F" w:rsidRDefault="005F426F" w:rsidP="00314505">
            <w:pPr>
              <w:pStyle w:val="2222"/>
              <w:snapToGrid w:val="0"/>
              <w:spacing w:after="0" w:line="240" w:lineRule="auto"/>
              <w:ind w:firstLineChars="0" w:firstLine="0"/>
              <w:jc w:val="left"/>
              <w:rPr>
                <w:b/>
              </w:rPr>
            </w:pPr>
            <w:r>
              <w:rPr>
                <w:b/>
              </w:rPr>
              <w:t>Justification</w:t>
            </w:r>
          </w:p>
        </w:tc>
      </w:tr>
      <w:tr w:rsidR="005F426F" w:rsidTr="005F426F">
        <w:trPr>
          <w:trHeight w:val="60"/>
        </w:trPr>
        <w:tc>
          <w:tcPr>
            <w:tcW w:w="1008" w:type="dxa"/>
          </w:tcPr>
          <w:p w:rsidR="005F426F" w:rsidRDefault="005F426F" w:rsidP="00314505">
            <w:pPr>
              <w:pStyle w:val="2222"/>
              <w:snapToGrid w:val="0"/>
              <w:spacing w:after="0" w:line="240" w:lineRule="auto"/>
              <w:ind w:firstLineChars="0" w:firstLine="0"/>
              <w:jc w:val="left"/>
            </w:pPr>
            <w:r>
              <w:t>Option 1</w:t>
            </w:r>
          </w:p>
        </w:tc>
        <w:tc>
          <w:tcPr>
            <w:tcW w:w="2790" w:type="dxa"/>
          </w:tcPr>
          <w:p w:rsidR="005F426F" w:rsidRDefault="00314505" w:rsidP="00314505">
            <w:pPr>
              <w:pStyle w:val="2222"/>
              <w:snapToGrid w:val="0"/>
              <w:spacing w:after="0" w:line="240" w:lineRule="auto"/>
              <w:ind w:firstLineChars="0" w:firstLine="0"/>
              <w:jc w:val="left"/>
            </w:pPr>
            <w:r>
              <w:t>CATT, Ericsson, Intel, MediaTek, Motorola/Lenovo, Samsung, Qualcomm</w:t>
            </w:r>
          </w:p>
        </w:tc>
        <w:tc>
          <w:tcPr>
            <w:tcW w:w="6057" w:type="dxa"/>
          </w:tcPr>
          <w:p w:rsidR="005F426F" w:rsidRDefault="000D5569" w:rsidP="000D5569">
            <w:pPr>
              <w:pStyle w:val="2222"/>
              <w:snapToGrid w:val="0"/>
              <w:spacing w:after="0" w:line="240" w:lineRule="auto"/>
              <w:ind w:firstLineChars="0" w:firstLine="0"/>
              <w:jc w:val="left"/>
            </w:pPr>
            <w:r>
              <w:t>The gain of Option 3 over Option 1 occurs where DFT-SOFDM is not expected to be used.</w:t>
            </w:r>
          </w:p>
        </w:tc>
      </w:tr>
      <w:tr w:rsidR="005F426F" w:rsidTr="005F426F">
        <w:tc>
          <w:tcPr>
            <w:tcW w:w="1008" w:type="dxa"/>
          </w:tcPr>
          <w:p w:rsidR="005F426F" w:rsidRDefault="005F426F" w:rsidP="00314505">
            <w:pPr>
              <w:pStyle w:val="2222"/>
              <w:snapToGrid w:val="0"/>
              <w:spacing w:after="0" w:line="240" w:lineRule="auto"/>
              <w:ind w:firstLineChars="0" w:firstLine="0"/>
              <w:jc w:val="left"/>
            </w:pPr>
            <w:r>
              <w:t>Option 3</w:t>
            </w:r>
          </w:p>
        </w:tc>
        <w:tc>
          <w:tcPr>
            <w:tcW w:w="2790" w:type="dxa"/>
          </w:tcPr>
          <w:p w:rsidR="005F426F" w:rsidRDefault="000D5569" w:rsidP="00314505">
            <w:pPr>
              <w:pStyle w:val="2222"/>
              <w:snapToGrid w:val="0"/>
              <w:spacing w:after="0" w:line="240" w:lineRule="auto"/>
              <w:ind w:firstLineChars="0" w:firstLine="0"/>
              <w:jc w:val="left"/>
              <w:rPr>
                <w:lang w:eastAsia="ko-KR"/>
              </w:rPr>
            </w:pPr>
            <w:r>
              <w:rPr>
                <w:lang w:eastAsia="ko-KR"/>
              </w:rPr>
              <w:t>AT&amp;T, Huawei/HiSi, NTT Docomo, ZTE/Sanechips</w:t>
            </w:r>
            <w:r w:rsidR="00AB7451">
              <w:rPr>
                <w:rFonts w:hint="eastAsia"/>
                <w:lang w:eastAsia="ko-KR"/>
              </w:rPr>
              <w:t>, LGE</w:t>
            </w:r>
            <w:r>
              <w:rPr>
                <w:lang w:eastAsia="ko-KR"/>
              </w:rPr>
              <w:t xml:space="preserve"> </w:t>
            </w:r>
          </w:p>
        </w:tc>
        <w:tc>
          <w:tcPr>
            <w:tcW w:w="6057" w:type="dxa"/>
          </w:tcPr>
          <w:p w:rsidR="005F426F" w:rsidRDefault="005F426F" w:rsidP="000D5569">
            <w:pPr>
              <w:pStyle w:val="2222"/>
              <w:snapToGrid w:val="0"/>
              <w:spacing w:after="0" w:line="240" w:lineRule="auto"/>
              <w:ind w:firstLineChars="0" w:firstLine="0"/>
              <w:jc w:val="left"/>
            </w:pPr>
            <w:r>
              <w:t>Better performance than Option 1</w:t>
            </w:r>
            <w:r w:rsidR="000D5569">
              <w:t xml:space="preserve"> when DFT-SOFDM is used with FH and multiple CBs </w:t>
            </w:r>
          </w:p>
        </w:tc>
      </w:tr>
    </w:tbl>
    <w:p w:rsidR="006C2B7F" w:rsidRDefault="006C2B7F" w:rsidP="006C2B7F">
      <w:pPr>
        <w:pStyle w:val="2222"/>
        <w:snapToGrid w:val="0"/>
        <w:spacing w:after="120" w:line="240" w:lineRule="auto"/>
        <w:ind w:firstLineChars="0" w:firstLine="0"/>
        <w:rPr>
          <w:lang w:val="en-US"/>
        </w:rPr>
      </w:pPr>
    </w:p>
    <w:p w:rsidR="00BD56FC" w:rsidRDefault="00BD56FC" w:rsidP="006C2B7F">
      <w:pPr>
        <w:pStyle w:val="2222"/>
        <w:snapToGrid w:val="0"/>
        <w:spacing w:after="120" w:line="240" w:lineRule="auto"/>
        <w:ind w:firstLineChars="0" w:firstLine="0"/>
        <w:rPr>
          <w:lang w:val="en-US"/>
        </w:rPr>
      </w:pPr>
      <w:r w:rsidRPr="00AB6019">
        <w:rPr>
          <w:b/>
          <w:u w:val="single"/>
          <w:lang w:val="en-US"/>
        </w:rPr>
        <w:t>Observation</w:t>
      </w:r>
      <w:r>
        <w:rPr>
          <w:lang w:val="en-US"/>
        </w:rPr>
        <w:t>:</w:t>
      </w:r>
    </w:p>
    <w:p w:rsidR="00516161" w:rsidRDefault="00AB6019" w:rsidP="00BD56FC">
      <w:pPr>
        <w:pStyle w:val="2222"/>
        <w:numPr>
          <w:ilvl w:val="0"/>
          <w:numId w:val="41"/>
        </w:numPr>
        <w:snapToGrid w:val="0"/>
        <w:spacing w:after="120" w:line="240" w:lineRule="auto"/>
        <w:ind w:firstLineChars="0"/>
        <w:rPr>
          <w:lang w:val="en-US"/>
        </w:rPr>
      </w:pPr>
      <w:r>
        <w:rPr>
          <w:lang w:val="en-US"/>
        </w:rPr>
        <w:t xml:space="preserve">In terms of </w:t>
      </w:r>
      <w:r w:rsidRPr="00AB6019">
        <w:rPr>
          <w:u w:val="single"/>
          <w:lang w:val="en-US"/>
        </w:rPr>
        <w:t>RRC impact</w:t>
      </w:r>
      <w:r>
        <w:rPr>
          <w:lang w:val="en-US"/>
        </w:rPr>
        <w:t>, supporting option 3 may require some additional RRC</w:t>
      </w:r>
      <w:r w:rsidR="00C14056">
        <w:rPr>
          <w:lang w:val="en-US"/>
        </w:rPr>
        <w:t>/DCI</w:t>
      </w:r>
      <w:r>
        <w:rPr>
          <w:lang w:val="en-US"/>
        </w:rPr>
        <w:t xml:space="preserve"> signaling depending on</w:t>
      </w:r>
      <w:r w:rsidR="00314505">
        <w:rPr>
          <w:lang w:val="en-US"/>
        </w:rPr>
        <w:t>, e.g.</w:t>
      </w:r>
      <w:r>
        <w:rPr>
          <w:lang w:val="en-US"/>
        </w:rPr>
        <w:t xml:space="preserve"> whether option 1 is also supported for multiple CBs.</w:t>
      </w:r>
    </w:p>
    <w:p w:rsidR="00426918" w:rsidRDefault="00426918" w:rsidP="00426918">
      <w:pPr>
        <w:pStyle w:val="2222"/>
        <w:numPr>
          <w:ilvl w:val="0"/>
          <w:numId w:val="41"/>
        </w:numPr>
        <w:snapToGrid w:val="0"/>
        <w:spacing w:after="120" w:line="240" w:lineRule="auto"/>
        <w:ind w:firstLineChars="0"/>
        <w:rPr>
          <w:lang w:val="en-US"/>
        </w:rPr>
      </w:pPr>
      <w:r>
        <w:rPr>
          <w:lang w:val="en-US"/>
        </w:rPr>
        <w:t xml:space="preserve">On Q1: </w:t>
      </w:r>
      <w:r w:rsidR="00374D5A">
        <w:rPr>
          <w:lang w:val="en-US"/>
        </w:rPr>
        <w:t xml:space="preserve">There is no clear majority </w:t>
      </w:r>
      <w:r>
        <w:rPr>
          <w:lang w:val="en-US"/>
        </w:rPr>
        <w:t xml:space="preserve">hence lack of consensus </w:t>
      </w:r>
      <w:r w:rsidR="00374D5A">
        <w:rPr>
          <w:lang w:val="en-US"/>
        </w:rPr>
        <w:t>on</w:t>
      </w:r>
      <w:r>
        <w:rPr>
          <w:lang w:val="en-US"/>
        </w:rPr>
        <w:t xml:space="preserve"> the importance of DFT-SOFDM with FH and multiple CBs.</w:t>
      </w:r>
    </w:p>
    <w:p w:rsidR="00426918" w:rsidRDefault="00426918" w:rsidP="00426918">
      <w:pPr>
        <w:pStyle w:val="2222"/>
        <w:numPr>
          <w:ilvl w:val="0"/>
          <w:numId w:val="41"/>
        </w:numPr>
        <w:snapToGrid w:val="0"/>
        <w:spacing w:after="120" w:line="240" w:lineRule="auto"/>
        <w:ind w:firstLineChars="0"/>
        <w:rPr>
          <w:lang w:val="en-US"/>
        </w:rPr>
      </w:pPr>
      <w:r>
        <w:rPr>
          <w:lang w:val="en-US"/>
        </w:rPr>
        <w:t xml:space="preserve">On Q2: There is no clear majority </w:t>
      </w:r>
      <w:r>
        <w:rPr>
          <w:lang w:val="en-US"/>
        </w:rPr>
        <w:t xml:space="preserve">hence lack of consensus </w:t>
      </w:r>
      <w:r>
        <w:rPr>
          <w:lang w:val="en-US"/>
        </w:rPr>
        <w:t>between Option 1 and Option 3</w:t>
      </w:r>
    </w:p>
    <w:p w:rsidR="00426918" w:rsidRPr="00426918" w:rsidRDefault="00426918" w:rsidP="00426918">
      <w:pPr>
        <w:pStyle w:val="2222"/>
        <w:numPr>
          <w:ilvl w:val="1"/>
          <w:numId w:val="41"/>
        </w:numPr>
        <w:snapToGrid w:val="0"/>
        <w:spacing w:after="120" w:line="240" w:lineRule="auto"/>
        <w:ind w:firstLineChars="0"/>
        <w:rPr>
          <w:lang w:val="en-US"/>
        </w:rPr>
      </w:pPr>
      <w:r>
        <w:rPr>
          <w:lang w:val="en-US"/>
        </w:rPr>
        <w:t>Void of other consideration, Option 1 requires less specification impact since it is already supported for other scenarios (DL, UL CP-OFDM, UL SFT-SOFDM without FH, UL DFT-SOFDM with HF + 1 CB)</w:t>
      </w:r>
    </w:p>
    <w:p w:rsidR="00AB6019" w:rsidRDefault="00AB6019" w:rsidP="00C5455D">
      <w:pPr>
        <w:pStyle w:val="2222"/>
        <w:snapToGrid w:val="0"/>
        <w:spacing w:after="120" w:line="240" w:lineRule="auto"/>
        <w:ind w:firstLineChars="0" w:firstLine="450"/>
        <w:rPr>
          <w:lang w:val="en-US"/>
        </w:rPr>
      </w:pPr>
    </w:p>
    <w:p w:rsidR="00BD56FC" w:rsidRDefault="00BD56FC" w:rsidP="00C5455D">
      <w:pPr>
        <w:pStyle w:val="2222"/>
        <w:snapToGrid w:val="0"/>
        <w:spacing w:after="120" w:line="240" w:lineRule="auto"/>
        <w:ind w:firstLineChars="0" w:firstLine="450"/>
        <w:rPr>
          <w:lang w:val="en-US"/>
        </w:rPr>
      </w:pPr>
      <w:r>
        <w:rPr>
          <w:lang w:val="en-US"/>
        </w:rPr>
        <w:t xml:space="preserve">Based on the above summary, the following </w:t>
      </w:r>
      <w:r w:rsidR="00374D5A">
        <w:rPr>
          <w:b/>
          <w:u w:val="single"/>
          <w:lang w:val="en-US"/>
        </w:rPr>
        <w:t>conclusion</w:t>
      </w:r>
      <w:r>
        <w:rPr>
          <w:lang w:val="en-US"/>
        </w:rPr>
        <w:t xml:space="preserve"> may be feasible</w:t>
      </w:r>
      <w:r w:rsidR="00CC5A0E">
        <w:rPr>
          <w:lang w:val="en-US"/>
        </w:rPr>
        <w:t xml:space="preserve"> in RAN1#9</w:t>
      </w:r>
      <w:r w:rsidR="00AB6019">
        <w:rPr>
          <w:lang w:val="en-US"/>
        </w:rPr>
        <w:t>1</w:t>
      </w:r>
      <w:r>
        <w:rPr>
          <w:lang w:val="en-US"/>
        </w:rPr>
        <w:t>:</w:t>
      </w:r>
    </w:p>
    <w:p w:rsidR="00426918" w:rsidRPr="00426918" w:rsidRDefault="00374D5A" w:rsidP="00C5455D">
      <w:pPr>
        <w:pStyle w:val="2222"/>
        <w:numPr>
          <w:ilvl w:val="0"/>
          <w:numId w:val="41"/>
        </w:numPr>
        <w:snapToGrid w:val="0"/>
        <w:spacing w:after="120" w:line="240" w:lineRule="auto"/>
        <w:ind w:firstLineChars="0"/>
        <w:rPr>
          <w:i/>
          <w:highlight w:val="yellow"/>
          <w:lang w:val="en-US"/>
        </w:rPr>
      </w:pPr>
      <w:r>
        <w:rPr>
          <w:i/>
          <w:highlight w:val="yellow"/>
          <w:lang w:val="en-US"/>
        </w:rPr>
        <w:t xml:space="preserve">There is no consensus </w:t>
      </w:r>
      <w:r w:rsidRPr="00374D5A">
        <w:rPr>
          <w:i/>
          <w:highlight w:val="yellow"/>
          <w:lang w:val="en-US"/>
        </w:rPr>
        <w:t xml:space="preserve">whether </w:t>
      </w:r>
      <w:r w:rsidRPr="00374D5A">
        <w:rPr>
          <w:i/>
          <w:highlight w:val="yellow"/>
        </w:rPr>
        <w:t>DFT-SOFDM with FH and multiple CBs is a critical use case.</w:t>
      </w:r>
      <w:r w:rsidR="00CE00C9">
        <w:rPr>
          <w:i/>
          <w:highlight w:val="yellow"/>
        </w:rPr>
        <w:t xml:space="preserve"> Therefore </w:t>
      </w:r>
      <w:r w:rsidR="004A6C00">
        <w:rPr>
          <w:i/>
          <w:highlight w:val="yellow"/>
        </w:rPr>
        <w:t xml:space="preserve">there is no consensus </w:t>
      </w:r>
      <w:r w:rsidR="00CE00C9">
        <w:rPr>
          <w:i/>
          <w:highlight w:val="yellow"/>
        </w:rPr>
        <w:t xml:space="preserve">if </w:t>
      </w:r>
      <w:r w:rsidR="004A6C00">
        <w:rPr>
          <w:i/>
          <w:highlight w:val="yellow"/>
        </w:rPr>
        <w:t xml:space="preserve">features solely pertaining to </w:t>
      </w:r>
      <w:r w:rsidR="00CE00C9">
        <w:rPr>
          <w:i/>
          <w:highlight w:val="yellow"/>
        </w:rPr>
        <w:t xml:space="preserve">this use case needs to be optimized </w:t>
      </w:r>
      <w:r w:rsidR="00E73D75">
        <w:rPr>
          <w:i/>
          <w:highlight w:val="yellow"/>
        </w:rPr>
        <w:t>(</w:t>
      </w:r>
      <w:r w:rsidR="00CE00C9">
        <w:rPr>
          <w:i/>
          <w:highlight w:val="yellow"/>
        </w:rPr>
        <w:t>at least in Phase I</w:t>
      </w:r>
      <w:r w:rsidR="00E73D75">
        <w:rPr>
          <w:i/>
          <w:highlight w:val="yellow"/>
        </w:rPr>
        <w:t>)</w:t>
      </w:r>
      <w:r w:rsidR="00CE00C9">
        <w:rPr>
          <w:i/>
          <w:highlight w:val="yellow"/>
        </w:rPr>
        <w:t>.</w:t>
      </w:r>
    </w:p>
    <w:p w:rsidR="00426918" w:rsidRPr="00426918" w:rsidRDefault="00426918" w:rsidP="00C5455D">
      <w:pPr>
        <w:pStyle w:val="2222"/>
        <w:numPr>
          <w:ilvl w:val="0"/>
          <w:numId w:val="41"/>
        </w:numPr>
        <w:snapToGrid w:val="0"/>
        <w:spacing w:after="120" w:line="240" w:lineRule="auto"/>
        <w:ind w:firstLineChars="0"/>
        <w:rPr>
          <w:i/>
          <w:highlight w:val="yellow"/>
          <w:lang w:val="en-US"/>
        </w:rPr>
      </w:pPr>
      <w:r>
        <w:rPr>
          <w:i/>
          <w:highlight w:val="yellow"/>
        </w:rPr>
        <w:t xml:space="preserve">Discuss whether to support either Option 1 or Option 3 for UL DFT-SOFDM + FH + multiple CBs. </w:t>
      </w:r>
    </w:p>
    <w:p w:rsidR="000D5569" w:rsidRPr="00B1106F" w:rsidRDefault="000D5569" w:rsidP="00B1106F">
      <w:pPr>
        <w:pStyle w:val="Heading1"/>
        <w:numPr>
          <w:ilvl w:val="0"/>
          <w:numId w:val="0"/>
        </w:numPr>
        <w:snapToGrid w:val="0"/>
        <w:spacing w:before="0" w:after="120" w:line="240" w:lineRule="auto"/>
        <w:rPr>
          <w:sz w:val="20"/>
          <w:lang w:val="en-US"/>
        </w:rPr>
      </w:pPr>
    </w:p>
    <w:p w:rsidR="000D5569" w:rsidRPr="00C61806" w:rsidRDefault="006C0E59" w:rsidP="000D5569">
      <w:pPr>
        <w:pStyle w:val="Heading1"/>
        <w:rPr>
          <w:sz w:val="28"/>
          <w:lang w:val="en-US"/>
        </w:rPr>
      </w:pPr>
      <w:r>
        <w:rPr>
          <w:sz w:val="28"/>
          <w:lang w:val="en-US"/>
        </w:rPr>
        <w:t xml:space="preserve">[Critical, RRC impact] </w:t>
      </w:r>
      <w:r w:rsidR="000D5569">
        <w:rPr>
          <w:sz w:val="28"/>
          <w:lang w:val="en-US"/>
        </w:rPr>
        <w:t xml:space="preserve">Issue 3 – PDSCH/PUSCH data scrambling </w:t>
      </w:r>
    </w:p>
    <w:p w:rsidR="000D5569" w:rsidRPr="000D5569" w:rsidRDefault="000D5569" w:rsidP="000D5569">
      <w:pPr>
        <w:ind w:firstLine="450"/>
        <w:jc w:val="both"/>
      </w:pPr>
      <w:r>
        <w:t>Issue 3</w:t>
      </w:r>
      <w:r w:rsidRPr="000D5569">
        <w:t xml:space="preserve"> involves</w:t>
      </w:r>
      <w:r>
        <w:t xml:space="preserve"> several factors such as sequence design, parameters used for initialization, and initialization generator equation.</w:t>
      </w:r>
    </w:p>
    <w:p w:rsidR="000D5569" w:rsidRPr="001B27CB" w:rsidRDefault="000D5569" w:rsidP="000D5569">
      <w:pPr>
        <w:pStyle w:val="Caption"/>
        <w:jc w:val="center"/>
        <w:rPr>
          <w:b w:val="0"/>
        </w:rPr>
      </w:pPr>
      <w:r w:rsidRPr="00BB391B">
        <w:rPr>
          <w:b w:val="0"/>
        </w:rPr>
        <w:t>Table</w:t>
      </w:r>
      <w:r>
        <w:rPr>
          <w:b w:val="0"/>
        </w:rPr>
        <w:t xml:space="preserve"> 3. Data scrambling </w:t>
      </w:r>
    </w:p>
    <w:tbl>
      <w:tblPr>
        <w:tblStyle w:val="TableGrid"/>
        <w:tblW w:w="0" w:type="auto"/>
        <w:tblLook w:val="04A0" w:firstRow="1" w:lastRow="0" w:firstColumn="1" w:lastColumn="0" w:noHBand="0" w:noVBand="1"/>
      </w:tblPr>
      <w:tblGrid>
        <w:gridCol w:w="1105"/>
        <w:gridCol w:w="1266"/>
        <w:gridCol w:w="2697"/>
        <w:gridCol w:w="4787"/>
      </w:tblGrid>
      <w:tr w:rsidR="000D5569" w:rsidRPr="00E73D75" w:rsidTr="003A7388">
        <w:tc>
          <w:tcPr>
            <w:tcW w:w="1105" w:type="dxa"/>
            <w:shd w:val="clear" w:color="auto" w:fill="D9D9D9" w:themeFill="background1" w:themeFillShade="D9"/>
          </w:tcPr>
          <w:p w:rsidR="000D5569" w:rsidRPr="00E73D75" w:rsidRDefault="000D5569" w:rsidP="00B1106F">
            <w:pPr>
              <w:pStyle w:val="2222"/>
              <w:snapToGrid w:val="0"/>
              <w:spacing w:after="0" w:line="240" w:lineRule="auto"/>
              <w:ind w:firstLineChars="0" w:firstLine="0"/>
              <w:jc w:val="left"/>
              <w:rPr>
                <w:b/>
              </w:rPr>
            </w:pPr>
            <w:r w:rsidRPr="00E73D75">
              <w:rPr>
                <w:b/>
              </w:rPr>
              <w:t>Company</w:t>
            </w:r>
          </w:p>
        </w:tc>
        <w:tc>
          <w:tcPr>
            <w:tcW w:w="1266" w:type="dxa"/>
            <w:shd w:val="clear" w:color="auto" w:fill="D9D9D9" w:themeFill="background1" w:themeFillShade="D9"/>
          </w:tcPr>
          <w:p w:rsidR="000D5569" w:rsidRPr="00E73D75" w:rsidRDefault="000D5569" w:rsidP="00B1106F">
            <w:pPr>
              <w:pStyle w:val="2222"/>
              <w:snapToGrid w:val="0"/>
              <w:spacing w:after="0" w:line="240" w:lineRule="auto"/>
              <w:ind w:firstLineChars="0" w:firstLine="0"/>
              <w:jc w:val="left"/>
              <w:rPr>
                <w:b/>
              </w:rPr>
            </w:pPr>
            <w:r w:rsidRPr="00E73D75">
              <w:rPr>
                <w:b/>
              </w:rPr>
              <w:t>Sequence</w:t>
            </w:r>
          </w:p>
        </w:tc>
        <w:tc>
          <w:tcPr>
            <w:tcW w:w="2697" w:type="dxa"/>
            <w:shd w:val="clear" w:color="auto" w:fill="D9D9D9" w:themeFill="background1" w:themeFillShade="D9"/>
          </w:tcPr>
          <w:p w:rsidR="000D5569" w:rsidRPr="00E73D75" w:rsidRDefault="000D5569" w:rsidP="00B1106F">
            <w:pPr>
              <w:pStyle w:val="2222"/>
              <w:snapToGrid w:val="0"/>
              <w:spacing w:after="0" w:line="240" w:lineRule="auto"/>
              <w:ind w:firstLineChars="0" w:firstLine="0"/>
              <w:jc w:val="left"/>
              <w:rPr>
                <w:b/>
              </w:rPr>
            </w:pPr>
            <w:r w:rsidRPr="00E73D75">
              <w:rPr>
                <w:b/>
              </w:rPr>
              <w:t>Parameters used for initialization</w:t>
            </w:r>
          </w:p>
        </w:tc>
        <w:tc>
          <w:tcPr>
            <w:tcW w:w="4787" w:type="dxa"/>
            <w:shd w:val="clear" w:color="auto" w:fill="D9D9D9" w:themeFill="background1" w:themeFillShade="D9"/>
          </w:tcPr>
          <w:p w:rsidR="000D5569" w:rsidRPr="00E73D75" w:rsidRDefault="000D5569" w:rsidP="00B1106F">
            <w:pPr>
              <w:pStyle w:val="2222"/>
              <w:snapToGrid w:val="0"/>
              <w:spacing w:after="0" w:line="240" w:lineRule="auto"/>
              <w:ind w:firstLineChars="0" w:firstLine="0"/>
              <w:jc w:val="left"/>
              <w:rPr>
                <w:b/>
              </w:rPr>
            </w:pPr>
            <w:r w:rsidRPr="00E73D75">
              <w:rPr>
                <w:b/>
              </w:rPr>
              <w:t xml:space="preserve">Initialization generator </w:t>
            </w:r>
            <w:r w:rsidR="005653FA" w:rsidRPr="00E73D75">
              <w:rPr>
                <w:b/>
              </w:rPr>
              <w:t>e</w:t>
            </w:r>
            <w:r w:rsidRPr="00E73D75">
              <w:rPr>
                <w:b/>
              </w:rPr>
              <w:t>quation</w:t>
            </w:r>
          </w:p>
        </w:tc>
      </w:tr>
      <w:tr w:rsidR="000D5569" w:rsidRPr="00E73D75" w:rsidTr="003A7388">
        <w:trPr>
          <w:trHeight w:val="60"/>
        </w:trPr>
        <w:tc>
          <w:tcPr>
            <w:tcW w:w="1105" w:type="dxa"/>
          </w:tcPr>
          <w:p w:rsidR="000D5569" w:rsidRPr="00E73D75" w:rsidRDefault="000D5569" w:rsidP="00B1106F">
            <w:pPr>
              <w:pStyle w:val="2222"/>
              <w:snapToGrid w:val="0"/>
              <w:spacing w:after="0" w:line="240" w:lineRule="auto"/>
              <w:ind w:firstLineChars="0" w:firstLine="0"/>
              <w:jc w:val="left"/>
            </w:pPr>
            <w:r w:rsidRPr="00E73D75">
              <w:t>AT&amp;T</w:t>
            </w:r>
          </w:p>
        </w:tc>
        <w:tc>
          <w:tcPr>
            <w:tcW w:w="1266" w:type="dxa"/>
          </w:tcPr>
          <w:p w:rsidR="000D5569" w:rsidRPr="00E73D75" w:rsidRDefault="0067466C" w:rsidP="00B1106F">
            <w:pPr>
              <w:pStyle w:val="2222"/>
              <w:snapToGrid w:val="0"/>
              <w:spacing w:after="0" w:line="240" w:lineRule="auto"/>
              <w:ind w:firstLineChars="0" w:firstLine="0"/>
              <w:jc w:val="left"/>
            </w:pPr>
            <w:r w:rsidRPr="00E73D75">
              <w:t>Gold-31</w:t>
            </w:r>
          </w:p>
        </w:tc>
        <w:tc>
          <w:tcPr>
            <w:tcW w:w="2697" w:type="dxa"/>
          </w:tcPr>
          <w:p w:rsidR="000D5569" w:rsidRPr="00E73D75" w:rsidRDefault="0067466C" w:rsidP="00B1106F">
            <w:pPr>
              <w:pStyle w:val="2222"/>
              <w:snapToGrid w:val="0"/>
              <w:spacing w:after="0" w:line="240" w:lineRule="auto"/>
              <w:ind w:firstLineChars="0" w:firstLine="0"/>
              <w:jc w:val="left"/>
            </w:pPr>
            <w:r w:rsidRPr="00E73D75">
              <w:t>UE – specific scrambling ID</w:t>
            </w:r>
          </w:p>
        </w:tc>
        <w:tc>
          <w:tcPr>
            <w:tcW w:w="4787" w:type="dxa"/>
          </w:tcPr>
          <w:p w:rsidR="000D5569" w:rsidRPr="00E73D75" w:rsidRDefault="0067466C" w:rsidP="00B1106F">
            <w:pPr>
              <w:pStyle w:val="2222"/>
              <w:snapToGrid w:val="0"/>
              <w:spacing w:after="0" w:line="240" w:lineRule="auto"/>
              <w:ind w:firstLineChars="0" w:firstLine="0"/>
              <w:jc w:val="left"/>
            </w:pPr>
            <w:r w:rsidRPr="00E73D75">
              <w:t>C</w:t>
            </w:r>
            <w:r w:rsidRPr="00E73D75">
              <w:rPr>
                <w:vertAlign w:val="subscript"/>
              </w:rPr>
              <w:t>init</w:t>
            </w:r>
            <w:r w:rsidRPr="00E73D75">
              <w:t xml:space="preserve"> = F(UE- specific scrambling ID)</w:t>
            </w:r>
          </w:p>
        </w:tc>
      </w:tr>
      <w:tr w:rsidR="000D5569" w:rsidRPr="00E73D75" w:rsidTr="003A7388">
        <w:trPr>
          <w:trHeight w:val="60"/>
        </w:trPr>
        <w:tc>
          <w:tcPr>
            <w:tcW w:w="1105" w:type="dxa"/>
          </w:tcPr>
          <w:p w:rsidR="000D5569" w:rsidRPr="00E73D75" w:rsidRDefault="000D5569" w:rsidP="00B1106F">
            <w:pPr>
              <w:pStyle w:val="2222"/>
              <w:snapToGrid w:val="0"/>
              <w:spacing w:after="0" w:line="240" w:lineRule="auto"/>
              <w:ind w:firstLineChars="0" w:firstLine="0"/>
              <w:jc w:val="left"/>
            </w:pPr>
            <w:r w:rsidRPr="00E73D75">
              <w:lastRenderedPageBreak/>
              <w:t>Ericsson</w:t>
            </w:r>
          </w:p>
        </w:tc>
        <w:tc>
          <w:tcPr>
            <w:tcW w:w="1266" w:type="dxa"/>
          </w:tcPr>
          <w:p w:rsidR="000D5569" w:rsidRPr="00E73D75" w:rsidRDefault="005653FA" w:rsidP="00B1106F">
            <w:pPr>
              <w:pStyle w:val="2222"/>
              <w:snapToGrid w:val="0"/>
              <w:spacing w:after="0" w:line="240" w:lineRule="auto"/>
              <w:ind w:firstLineChars="0" w:firstLine="0"/>
              <w:jc w:val="left"/>
            </w:pPr>
            <w:r w:rsidRPr="00E73D75">
              <w:t>Gold-31</w:t>
            </w:r>
          </w:p>
        </w:tc>
        <w:tc>
          <w:tcPr>
            <w:tcW w:w="2697" w:type="dxa"/>
          </w:tcPr>
          <w:p w:rsidR="000D5569" w:rsidRPr="00E73D75" w:rsidRDefault="005653FA" w:rsidP="00B1106F">
            <w:pPr>
              <w:pStyle w:val="2222"/>
              <w:snapToGrid w:val="0"/>
              <w:spacing w:after="0" w:line="240" w:lineRule="auto"/>
              <w:ind w:firstLineChars="0" w:firstLine="0"/>
              <w:jc w:val="left"/>
            </w:pPr>
            <w:r w:rsidRPr="00E73D75">
              <w:t xml:space="preserve">RNTI (n_RNTI), CW index (q), 10-bit RRC configured parameter (N_ID), DL/UL (d). Default N_ID is the physical CellID </w:t>
            </w:r>
            <w:r w:rsidRPr="00E73D75">
              <w:rPr>
                <w:i/>
              </w:rPr>
              <w:t>Note: Slight change compared to R1-1720732</w:t>
            </w:r>
          </w:p>
        </w:tc>
        <w:tc>
          <w:tcPr>
            <w:tcW w:w="4787" w:type="dxa"/>
          </w:tcPr>
          <w:p w:rsidR="000D5569" w:rsidRPr="00E73D75" w:rsidRDefault="005653FA" w:rsidP="00B1106F">
            <w:pPr>
              <w:pStyle w:val="2222"/>
              <w:snapToGrid w:val="0"/>
              <w:spacing w:after="0" w:line="240" w:lineRule="auto"/>
              <w:ind w:firstLineChars="0" w:firstLine="0"/>
              <w:jc w:val="left"/>
            </w:pPr>
            <w:r w:rsidRPr="00E73D75">
              <w:rPr>
                <w:position w:val="-10"/>
              </w:rPr>
              <w:object w:dxaOrig="3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45pt;height:17.3pt" o:ole="">
                  <v:imagedata r:id="rId9" o:title=""/>
                </v:shape>
                <o:OLEObject Type="Embed" ProgID="Equation.3" ShapeID="_x0000_i1025" DrawAspect="Content" ObjectID="_1573288434" r:id="rId10"/>
              </w:object>
            </w:r>
          </w:p>
        </w:tc>
      </w:tr>
      <w:tr w:rsidR="000D5569" w:rsidRPr="00E73D75" w:rsidTr="003A7388">
        <w:tc>
          <w:tcPr>
            <w:tcW w:w="1105" w:type="dxa"/>
          </w:tcPr>
          <w:p w:rsidR="000D5569" w:rsidRPr="00E73D75" w:rsidRDefault="000D5569" w:rsidP="00B1106F">
            <w:pPr>
              <w:pStyle w:val="2222"/>
              <w:snapToGrid w:val="0"/>
              <w:spacing w:after="0" w:line="240" w:lineRule="auto"/>
              <w:ind w:firstLineChars="0" w:firstLine="0"/>
              <w:jc w:val="left"/>
            </w:pPr>
            <w:r w:rsidRPr="00E73D75">
              <w:t>Intel</w:t>
            </w:r>
          </w:p>
        </w:tc>
        <w:tc>
          <w:tcPr>
            <w:tcW w:w="1266" w:type="dxa"/>
          </w:tcPr>
          <w:p w:rsidR="000D5569" w:rsidRPr="00E73D75" w:rsidRDefault="008112AE" w:rsidP="00B1106F">
            <w:pPr>
              <w:pStyle w:val="2222"/>
              <w:snapToGrid w:val="0"/>
              <w:spacing w:after="0" w:line="240" w:lineRule="auto"/>
              <w:ind w:firstLineChars="0" w:firstLine="0"/>
              <w:jc w:val="left"/>
              <w:rPr>
                <w:lang w:eastAsia="ko-KR"/>
              </w:rPr>
            </w:pPr>
            <w:r w:rsidRPr="00E73D75">
              <w:rPr>
                <w:lang w:eastAsia="ko-KR"/>
              </w:rPr>
              <w:t>Gold-63, Gold 31 as second preference</w:t>
            </w:r>
          </w:p>
        </w:tc>
        <w:tc>
          <w:tcPr>
            <w:tcW w:w="2697" w:type="dxa"/>
          </w:tcPr>
          <w:p w:rsidR="000D5569" w:rsidRPr="00E73D75" w:rsidRDefault="008112AE" w:rsidP="00B1106F">
            <w:pPr>
              <w:pStyle w:val="2222"/>
              <w:snapToGrid w:val="0"/>
              <w:spacing w:after="0" w:line="240" w:lineRule="auto"/>
              <w:ind w:firstLineChars="0" w:firstLine="0"/>
              <w:jc w:val="left"/>
            </w:pPr>
            <w:r w:rsidRPr="00E73D75">
              <w:t xml:space="preserve">16-bits SCID (Default SCID = [PCID SSB-ID]), 16-bits RNTI, OFDM symbol index in radio frame (the parameter can be disabled by RRC for low latency transmissions), CW index </w:t>
            </w:r>
          </w:p>
        </w:tc>
        <w:tc>
          <w:tcPr>
            <w:tcW w:w="4787" w:type="dxa"/>
          </w:tcPr>
          <w:p w:rsidR="008112AE" w:rsidRPr="00E73D75" w:rsidRDefault="008112AE" w:rsidP="00B1106F">
            <w:pPr>
              <w:pStyle w:val="2222"/>
              <w:snapToGrid w:val="0"/>
              <w:spacing w:after="0" w:line="240" w:lineRule="auto"/>
              <w:ind w:firstLineChars="0" w:firstLine="0"/>
              <w:jc w:val="left"/>
            </w:pPr>
            <w:r w:rsidRPr="00E73D75">
              <w:t>Dedicated bits for each fields in case of Gold 63. Hashing function for c_init for Gold 31</w:t>
            </w:r>
          </w:p>
        </w:tc>
      </w:tr>
      <w:tr w:rsidR="000D5569" w:rsidRPr="00E73D75" w:rsidTr="003A7388">
        <w:tc>
          <w:tcPr>
            <w:tcW w:w="1105" w:type="dxa"/>
          </w:tcPr>
          <w:p w:rsidR="000D5569" w:rsidRPr="00E73D75" w:rsidRDefault="000D5569" w:rsidP="00B1106F">
            <w:pPr>
              <w:pStyle w:val="2222"/>
              <w:snapToGrid w:val="0"/>
              <w:spacing w:after="0" w:line="240" w:lineRule="auto"/>
              <w:ind w:firstLineChars="0" w:firstLine="0"/>
              <w:jc w:val="left"/>
            </w:pPr>
            <w:r w:rsidRPr="00E73D75">
              <w:t>LG</w:t>
            </w:r>
          </w:p>
        </w:tc>
        <w:tc>
          <w:tcPr>
            <w:tcW w:w="1266" w:type="dxa"/>
          </w:tcPr>
          <w:p w:rsidR="000D5569" w:rsidRPr="00E73D75" w:rsidRDefault="00AB7451" w:rsidP="00B1106F">
            <w:pPr>
              <w:pStyle w:val="2222"/>
              <w:snapToGrid w:val="0"/>
              <w:spacing w:after="0" w:line="240" w:lineRule="auto"/>
              <w:ind w:firstLineChars="0" w:firstLine="0"/>
              <w:jc w:val="left"/>
              <w:rPr>
                <w:lang w:eastAsia="ko-KR"/>
              </w:rPr>
            </w:pPr>
            <w:r w:rsidRPr="00E73D75">
              <w:t>Gold-31</w:t>
            </w:r>
          </w:p>
        </w:tc>
        <w:tc>
          <w:tcPr>
            <w:tcW w:w="2697" w:type="dxa"/>
          </w:tcPr>
          <w:p w:rsidR="00AB7451" w:rsidRPr="00E73D75" w:rsidRDefault="00AB7451" w:rsidP="00B1106F">
            <w:pPr>
              <w:pStyle w:val="maintext"/>
              <w:numPr>
                <w:ilvl w:val="0"/>
                <w:numId w:val="55"/>
              </w:numPr>
              <w:snapToGrid w:val="0"/>
              <w:spacing w:before="0" w:after="0" w:line="240" w:lineRule="auto"/>
              <w:ind w:left="227" w:firstLineChars="0" w:hanging="227"/>
              <w:jc w:val="left"/>
            </w:pPr>
            <w:r w:rsidRPr="00E73D75">
              <w:rPr>
                <w:rFonts w:hint="eastAsia"/>
              </w:rPr>
              <w:t>n</w:t>
            </w:r>
            <w:r w:rsidRPr="00E73D75">
              <w:t>RNTI (16 bits)</w:t>
            </w:r>
          </w:p>
          <w:p w:rsidR="00AB7451" w:rsidRPr="00E73D75" w:rsidRDefault="00AB7451" w:rsidP="00B1106F">
            <w:pPr>
              <w:pStyle w:val="maintext"/>
              <w:numPr>
                <w:ilvl w:val="0"/>
                <w:numId w:val="55"/>
              </w:numPr>
              <w:snapToGrid w:val="0"/>
              <w:spacing w:before="0" w:after="0" w:line="240" w:lineRule="auto"/>
              <w:ind w:left="227" w:firstLineChars="0" w:hanging="227"/>
              <w:jc w:val="left"/>
            </w:pPr>
            <w:r w:rsidRPr="00E73D75">
              <w:t>CW index (1 bit)</w:t>
            </w:r>
          </w:p>
          <w:p w:rsidR="00AB7451" w:rsidRPr="00E73D75" w:rsidRDefault="00AB7451" w:rsidP="00B1106F">
            <w:pPr>
              <w:pStyle w:val="maintext"/>
              <w:numPr>
                <w:ilvl w:val="0"/>
                <w:numId w:val="55"/>
              </w:numPr>
              <w:snapToGrid w:val="0"/>
              <w:spacing w:before="0" w:after="0" w:line="240" w:lineRule="auto"/>
              <w:ind w:left="227" w:firstLineChars="0" w:hanging="227"/>
              <w:jc w:val="left"/>
            </w:pPr>
            <w:r w:rsidRPr="00E73D75">
              <w:t xml:space="preserve">Timing information (4 bits) </w:t>
            </w:r>
          </w:p>
          <w:p w:rsidR="000D5569" w:rsidRPr="00E73D75" w:rsidRDefault="00AB7451" w:rsidP="00B1106F">
            <w:pPr>
              <w:pStyle w:val="maintext"/>
              <w:numPr>
                <w:ilvl w:val="0"/>
                <w:numId w:val="55"/>
              </w:numPr>
              <w:snapToGrid w:val="0"/>
              <w:spacing w:before="0" w:after="0" w:line="240" w:lineRule="auto"/>
              <w:ind w:left="227" w:firstLineChars="0" w:hanging="227"/>
              <w:jc w:val="left"/>
            </w:pPr>
            <w:r w:rsidRPr="00E73D75">
              <w:t>Scrambling ID (10 bits)</w:t>
            </w:r>
          </w:p>
        </w:tc>
        <w:tc>
          <w:tcPr>
            <w:tcW w:w="4787" w:type="dxa"/>
          </w:tcPr>
          <w:p w:rsidR="00AB7451" w:rsidRPr="00E73D75" w:rsidRDefault="00AB7451" w:rsidP="00B1106F">
            <w:pPr>
              <w:pStyle w:val="2222"/>
              <w:snapToGrid w:val="0"/>
              <w:spacing w:after="0" w:line="240" w:lineRule="auto"/>
              <w:ind w:firstLineChars="0" w:firstLine="0"/>
              <w:jc w:val="left"/>
              <w:rPr>
                <w:rFonts w:cs="Times New Roman"/>
                <w:lang w:eastAsia="ko-KR"/>
              </w:rPr>
            </w:pPr>
            <w:r w:rsidRPr="00E73D75">
              <w:rPr>
                <w:rFonts w:cs="Times New Roman"/>
                <w:position w:val="-12"/>
              </w:rPr>
              <w:object w:dxaOrig="4580" w:dyaOrig="400">
                <v:shape id="_x0000_i1026" type="#_x0000_t75" style="width:228.65pt;height:20.15pt" o:ole="">
                  <v:imagedata r:id="rId11" o:title=""/>
                </v:shape>
                <o:OLEObject Type="Embed" ProgID="Equation.3" ShapeID="_x0000_i1026" DrawAspect="Content" ObjectID="_1573288435" r:id="rId12"/>
              </w:object>
            </w:r>
          </w:p>
        </w:tc>
      </w:tr>
      <w:tr w:rsidR="000D5569" w:rsidRPr="00E73D75" w:rsidTr="003A7388">
        <w:tc>
          <w:tcPr>
            <w:tcW w:w="1105" w:type="dxa"/>
          </w:tcPr>
          <w:p w:rsidR="000D5569" w:rsidRPr="00E73D75" w:rsidRDefault="000D5569" w:rsidP="00B1106F">
            <w:pPr>
              <w:pStyle w:val="2222"/>
              <w:snapToGrid w:val="0"/>
              <w:spacing w:after="0" w:line="240" w:lineRule="auto"/>
              <w:ind w:firstLineChars="0" w:firstLine="0"/>
              <w:jc w:val="left"/>
            </w:pPr>
            <w:r w:rsidRPr="00E73D75">
              <w:t>NTT Docomo</w:t>
            </w:r>
          </w:p>
        </w:tc>
        <w:tc>
          <w:tcPr>
            <w:tcW w:w="1266" w:type="dxa"/>
          </w:tcPr>
          <w:p w:rsidR="000D5569" w:rsidRPr="00E73D75" w:rsidRDefault="003725E0" w:rsidP="00B1106F">
            <w:pPr>
              <w:pStyle w:val="2222"/>
              <w:snapToGrid w:val="0"/>
              <w:spacing w:after="0" w:line="240" w:lineRule="auto"/>
              <w:ind w:firstLineChars="0" w:firstLine="0"/>
              <w:jc w:val="left"/>
              <w:rPr>
                <w:lang w:eastAsia="ko-KR"/>
              </w:rPr>
            </w:pPr>
            <w:r w:rsidRPr="00E73D75">
              <w:t>Gold-31</w:t>
            </w:r>
          </w:p>
        </w:tc>
        <w:tc>
          <w:tcPr>
            <w:tcW w:w="2697" w:type="dxa"/>
          </w:tcPr>
          <w:p w:rsidR="000D5569" w:rsidRPr="00E73D75" w:rsidRDefault="003725E0" w:rsidP="00B1106F">
            <w:pPr>
              <w:pStyle w:val="2222"/>
              <w:snapToGrid w:val="0"/>
              <w:spacing w:after="0" w:line="240" w:lineRule="auto"/>
              <w:ind w:firstLineChars="0" w:firstLine="0"/>
              <w:jc w:val="left"/>
            </w:pPr>
            <w:r w:rsidRPr="00E73D75">
              <w:rPr>
                <w:rFonts w:eastAsia="MS Mincho"/>
                <w:lang w:eastAsia="ja-JP"/>
              </w:rPr>
              <w:t xml:space="preserve">RNTI, </w:t>
            </w:r>
            <w:r w:rsidRPr="00E73D75">
              <w:rPr>
                <w:rFonts w:eastAsia="MS Mincho" w:hint="eastAsia"/>
                <w:lang w:eastAsia="ja-JP"/>
              </w:rPr>
              <w:t xml:space="preserve">CW index, </w:t>
            </w:r>
            <w:r w:rsidRPr="00E73D75">
              <w:rPr>
                <w:rFonts w:eastAsia="MS Mincho"/>
                <w:lang w:eastAsia="ja-JP"/>
              </w:rPr>
              <w:t>UE specifically configured scrambling ID (default: PCID)</w:t>
            </w:r>
          </w:p>
        </w:tc>
        <w:tc>
          <w:tcPr>
            <w:tcW w:w="4787" w:type="dxa"/>
          </w:tcPr>
          <w:p w:rsidR="000D5569" w:rsidRPr="00E73D75" w:rsidRDefault="000D5569" w:rsidP="00B1106F">
            <w:pPr>
              <w:pStyle w:val="2222"/>
              <w:snapToGrid w:val="0"/>
              <w:spacing w:after="0" w:line="240" w:lineRule="auto"/>
              <w:ind w:firstLineChars="0" w:firstLine="0"/>
              <w:jc w:val="left"/>
            </w:pPr>
          </w:p>
        </w:tc>
      </w:tr>
      <w:tr w:rsidR="000056AB" w:rsidRPr="00E73D75" w:rsidTr="003A7388">
        <w:tc>
          <w:tcPr>
            <w:tcW w:w="1105" w:type="dxa"/>
          </w:tcPr>
          <w:p w:rsidR="000056AB" w:rsidRPr="00E73D75" w:rsidRDefault="000056AB" w:rsidP="00B1106F">
            <w:pPr>
              <w:pStyle w:val="2222"/>
              <w:snapToGrid w:val="0"/>
              <w:spacing w:after="0" w:line="240" w:lineRule="auto"/>
              <w:ind w:firstLineChars="0" w:firstLine="0"/>
              <w:jc w:val="left"/>
            </w:pPr>
            <w:r w:rsidRPr="00E73D75">
              <w:t>Samsung</w:t>
            </w:r>
          </w:p>
        </w:tc>
        <w:tc>
          <w:tcPr>
            <w:tcW w:w="1266" w:type="dxa"/>
          </w:tcPr>
          <w:p w:rsidR="000056AB" w:rsidRPr="00E73D75" w:rsidRDefault="000056AB" w:rsidP="00B1106F">
            <w:pPr>
              <w:pStyle w:val="2222"/>
              <w:snapToGrid w:val="0"/>
              <w:spacing w:after="0" w:line="240" w:lineRule="auto"/>
              <w:ind w:firstLineChars="0" w:firstLine="0"/>
              <w:jc w:val="left"/>
              <w:rPr>
                <w:lang w:eastAsia="ko-KR"/>
              </w:rPr>
            </w:pPr>
            <w:r w:rsidRPr="00E73D75">
              <w:rPr>
                <w:rFonts w:hint="eastAsia"/>
                <w:lang w:eastAsia="ko-KR"/>
              </w:rPr>
              <w:t>Gold-31</w:t>
            </w:r>
          </w:p>
        </w:tc>
        <w:tc>
          <w:tcPr>
            <w:tcW w:w="2697" w:type="dxa"/>
          </w:tcPr>
          <w:p w:rsidR="000056AB" w:rsidRPr="00E73D75" w:rsidRDefault="000056AB" w:rsidP="00B1106F">
            <w:pPr>
              <w:pStyle w:val="maintext"/>
              <w:numPr>
                <w:ilvl w:val="0"/>
                <w:numId w:val="55"/>
              </w:numPr>
              <w:snapToGrid w:val="0"/>
              <w:spacing w:before="0" w:after="0" w:line="240" w:lineRule="auto"/>
              <w:ind w:left="227" w:firstLineChars="0" w:hanging="227"/>
              <w:jc w:val="left"/>
            </w:pPr>
            <w:r w:rsidRPr="00E73D75">
              <w:t>RNTI (~16 bits)</w:t>
            </w:r>
          </w:p>
          <w:p w:rsidR="000056AB" w:rsidRPr="00E73D75" w:rsidRDefault="000056AB" w:rsidP="00B1106F">
            <w:pPr>
              <w:pStyle w:val="maintext"/>
              <w:numPr>
                <w:ilvl w:val="0"/>
                <w:numId w:val="55"/>
              </w:numPr>
              <w:snapToGrid w:val="0"/>
              <w:spacing w:before="0" w:after="0" w:line="240" w:lineRule="auto"/>
              <w:ind w:left="227" w:firstLineChars="0" w:hanging="227"/>
              <w:jc w:val="left"/>
            </w:pPr>
            <w:r w:rsidRPr="00E73D75">
              <w:t>CW index (1 bit)</w:t>
            </w:r>
          </w:p>
          <w:p w:rsidR="000056AB" w:rsidRPr="00E73D75" w:rsidRDefault="000056AB" w:rsidP="00B1106F">
            <w:pPr>
              <w:pStyle w:val="maintext"/>
              <w:numPr>
                <w:ilvl w:val="0"/>
                <w:numId w:val="55"/>
              </w:numPr>
              <w:snapToGrid w:val="0"/>
              <w:spacing w:before="0" w:after="0" w:line="240" w:lineRule="auto"/>
              <w:ind w:left="227" w:firstLineChars="0" w:hanging="227"/>
              <w:jc w:val="left"/>
            </w:pPr>
            <w:r w:rsidRPr="00E73D75">
              <w:t>Timing information (~4 bits) or HARQ process ID (3 bits)</w:t>
            </w:r>
          </w:p>
          <w:p w:rsidR="000056AB" w:rsidRPr="00E73D75" w:rsidRDefault="000056AB" w:rsidP="00B1106F">
            <w:pPr>
              <w:pStyle w:val="maintext"/>
              <w:numPr>
                <w:ilvl w:val="0"/>
                <w:numId w:val="55"/>
              </w:numPr>
              <w:snapToGrid w:val="0"/>
              <w:spacing w:before="0" w:after="0" w:line="240" w:lineRule="auto"/>
              <w:ind w:left="227" w:firstLineChars="0" w:hanging="227"/>
              <w:jc w:val="left"/>
              <w:rPr>
                <w:b/>
              </w:rPr>
            </w:pPr>
            <w:r w:rsidRPr="00E73D75">
              <w:t>Scrambling ID (10 bits)</w:t>
            </w:r>
          </w:p>
        </w:tc>
        <w:tc>
          <w:tcPr>
            <w:tcW w:w="4787" w:type="dxa"/>
          </w:tcPr>
          <w:p w:rsidR="000056AB" w:rsidRPr="00E73D75" w:rsidRDefault="000056AB" w:rsidP="00B1106F">
            <w:pPr>
              <w:pStyle w:val="maintext"/>
              <w:numPr>
                <w:ilvl w:val="0"/>
                <w:numId w:val="55"/>
              </w:numPr>
              <w:snapToGrid w:val="0"/>
              <w:spacing w:before="0" w:after="0" w:line="240" w:lineRule="auto"/>
              <w:ind w:left="227" w:firstLineChars="0" w:hanging="227"/>
              <w:jc w:val="left"/>
            </w:pPr>
            <w:r w:rsidRPr="00E73D75">
              <w:rPr>
                <w:rFonts w:hint="eastAsia"/>
              </w:rPr>
              <w:t xml:space="preserve">Option 1: </w:t>
            </w: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RNTI</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15</m:t>
                  </m:r>
                </m:sup>
              </m:sSup>
              <m:r>
                <m:rPr>
                  <m:sty m:val="p"/>
                </m:rPr>
                <w:rPr>
                  <w:rFonts w:ascii="Cambria Math" w:hAnsi="Cambria Math"/>
                </w:rPr>
                <m:t>+</m:t>
              </m:r>
              <m:r>
                <w:rPr>
                  <w:rFonts w:ascii="Cambria Math" w:hAnsi="Cambria Math"/>
                </w:rPr>
                <m:t>q</m:t>
              </m:r>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m:t>
                          </m:r>
                        </m:sub>
                      </m:sSub>
                      <m:ctrlPr>
                        <w:rPr>
                          <w:rFonts w:ascii="Cambria Math" w:hAnsi="Cambria Math"/>
                          <w:i/>
                        </w:rPr>
                      </m:ctrlPr>
                    </m:num>
                    <m:den>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m:t>
                          </m:r>
                          <m:r>
                            <w:rPr>
                              <w:rFonts w:ascii="Cambria Math" w:hAnsi="Cambria Math"/>
                            </w:rPr>
                            <m:t>μ</m:t>
                          </m:r>
                        </m:sup>
                      </m:sSubSup>
                    </m:den>
                  </m:f>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oMath>
          </w:p>
          <w:p w:rsidR="000056AB" w:rsidRPr="00E73D75" w:rsidRDefault="000056AB" w:rsidP="00B1106F">
            <w:pPr>
              <w:pStyle w:val="maintext"/>
              <w:numPr>
                <w:ilvl w:val="0"/>
                <w:numId w:val="55"/>
              </w:numPr>
              <w:snapToGrid w:val="0"/>
              <w:spacing w:before="0" w:after="0" w:line="240" w:lineRule="auto"/>
              <w:ind w:left="227" w:firstLineChars="0" w:hanging="227"/>
              <w:jc w:val="left"/>
              <w:rPr>
                <w:b/>
              </w:rPr>
            </w:pPr>
            <w:r w:rsidRPr="00E73D75">
              <w:t>Option 2:</w:t>
            </w:r>
            <w:r w:rsidRPr="00E73D75">
              <w:rPr>
                <w:rFonts w:hint="eastAsia"/>
              </w:rPr>
              <w:t xml:space="preserve"> </w:t>
            </w: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RNTI</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m:t>
              </m:r>
              <m:r>
                <w:rPr>
                  <w:rFonts w:ascii="Cambria Math" w:hAnsi="Cambria Math"/>
                </w:rPr>
                <m:t>q</m:t>
              </m:r>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13</m:t>
                  </m:r>
                </m:sup>
              </m:s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ID</m:t>
                  </m:r>
                </m:sub>
                <m:sup>
                  <m:r>
                    <w:rPr>
                      <w:rFonts w:ascii="Cambria Math" w:hAnsi="Cambria Math"/>
                    </w:rPr>
                    <m:t>HARQ</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oMath>
          </w:p>
        </w:tc>
      </w:tr>
      <w:tr w:rsidR="000056AB" w:rsidRPr="00E73D75" w:rsidTr="003A7388">
        <w:tc>
          <w:tcPr>
            <w:tcW w:w="1105" w:type="dxa"/>
          </w:tcPr>
          <w:p w:rsidR="000056AB" w:rsidRPr="00E73D75" w:rsidRDefault="000056AB" w:rsidP="00B1106F">
            <w:pPr>
              <w:pStyle w:val="2222"/>
              <w:snapToGrid w:val="0"/>
              <w:spacing w:after="0" w:line="240" w:lineRule="auto"/>
              <w:ind w:firstLineChars="0" w:firstLine="0"/>
              <w:jc w:val="left"/>
            </w:pPr>
            <w:r w:rsidRPr="00E73D75">
              <w:t>vivo</w:t>
            </w:r>
          </w:p>
        </w:tc>
        <w:tc>
          <w:tcPr>
            <w:tcW w:w="1266" w:type="dxa"/>
          </w:tcPr>
          <w:p w:rsidR="000056AB" w:rsidRPr="00E73D75" w:rsidRDefault="000056AB" w:rsidP="00B1106F">
            <w:pPr>
              <w:pStyle w:val="2222"/>
              <w:snapToGrid w:val="0"/>
              <w:spacing w:after="0" w:line="240" w:lineRule="auto"/>
              <w:ind w:firstLineChars="0" w:firstLine="0"/>
              <w:jc w:val="left"/>
              <w:rPr>
                <w:lang w:eastAsia="ko-KR"/>
              </w:rPr>
            </w:pPr>
            <w:r w:rsidRPr="00E73D75">
              <w:rPr>
                <w:lang w:eastAsia="ko-KR"/>
              </w:rPr>
              <w:t>Gold-31</w:t>
            </w:r>
          </w:p>
        </w:tc>
        <w:tc>
          <w:tcPr>
            <w:tcW w:w="2697" w:type="dxa"/>
          </w:tcPr>
          <w:p w:rsidR="000056AB" w:rsidRPr="00E73D75" w:rsidRDefault="000056AB" w:rsidP="00B1106F">
            <w:pPr>
              <w:pStyle w:val="2222"/>
              <w:snapToGrid w:val="0"/>
              <w:spacing w:after="0" w:line="240" w:lineRule="auto"/>
              <w:ind w:firstLineChars="0" w:firstLine="0"/>
              <w:jc w:val="left"/>
            </w:pPr>
            <w:r w:rsidRPr="00E73D75">
              <w:t xml:space="preserve">~16 bits RNTI, ~1 bit CW index, ~14 bit RRC scrambling ID </w:t>
            </w:r>
          </w:p>
        </w:tc>
        <w:tc>
          <w:tcPr>
            <w:tcW w:w="4787" w:type="dxa"/>
          </w:tcPr>
          <w:p w:rsidR="000056AB" w:rsidRPr="00E73D75" w:rsidRDefault="000056AB" w:rsidP="00B1106F">
            <w:pPr>
              <w:pStyle w:val="2222"/>
              <w:snapToGrid w:val="0"/>
              <w:spacing w:after="0" w:line="240" w:lineRule="auto"/>
              <w:ind w:firstLineChars="0" w:firstLine="0"/>
              <w:jc w:val="left"/>
            </w:pPr>
            <w:r w:rsidRPr="00E73D75">
              <w:rPr>
                <w:position w:val="-10"/>
              </w:rPr>
              <w:object w:dxaOrig="3420" w:dyaOrig="380">
                <v:shape id="_x0000_i1027" type="#_x0000_t75" style="width:171.05pt;height:19.6pt" o:ole="">
                  <v:imagedata r:id="rId13" o:title=""/>
                </v:shape>
                <o:OLEObject Type="Embed" ProgID="Equation.3" ShapeID="_x0000_i1027" DrawAspect="Content" ObjectID="_1573288436" r:id="rId14"/>
              </w:object>
            </w:r>
          </w:p>
        </w:tc>
      </w:tr>
      <w:tr w:rsidR="000056AB" w:rsidRPr="00E73D75" w:rsidTr="003A7388">
        <w:tc>
          <w:tcPr>
            <w:tcW w:w="1105" w:type="dxa"/>
          </w:tcPr>
          <w:p w:rsidR="000056AB" w:rsidRPr="00E73D75" w:rsidRDefault="000056AB" w:rsidP="00B1106F">
            <w:pPr>
              <w:pStyle w:val="2222"/>
              <w:snapToGrid w:val="0"/>
              <w:spacing w:after="0" w:line="240" w:lineRule="auto"/>
              <w:ind w:firstLineChars="0" w:firstLine="0"/>
              <w:jc w:val="left"/>
            </w:pPr>
            <w:r w:rsidRPr="00E73D75">
              <w:t>Qualcomm</w:t>
            </w:r>
          </w:p>
        </w:tc>
        <w:tc>
          <w:tcPr>
            <w:tcW w:w="1266" w:type="dxa"/>
          </w:tcPr>
          <w:p w:rsidR="000056AB" w:rsidRPr="00E73D75" w:rsidRDefault="000056AB" w:rsidP="00B1106F">
            <w:pPr>
              <w:pStyle w:val="2222"/>
              <w:snapToGrid w:val="0"/>
              <w:spacing w:after="0" w:line="240" w:lineRule="auto"/>
              <w:ind w:firstLineChars="0" w:firstLine="0"/>
              <w:jc w:val="left"/>
              <w:rPr>
                <w:lang w:eastAsia="ko-KR"/>
              </w:rPr>
            </w:pPr>
            <w:r w:rsidRPr="00E73D75">
              <w:rPr>
                <w:lang w:eastAsia="ko-KR"/>
              </w:rPr>
              <w:t>Gold-31</w:t>
            </w:r>
          </w:p>
        </w:tc>
        <w:tc>
          <w:tcPr>
            <w:tcW w:w="2697" w:type="dxa"/>
          </w:tcPr>
          <w:p w:rsidR="000056AB" w:rsidRPr="00E73D75" w:rsidRDefault="000056AB" w:rsidP="00B1106F">
            <w:pPr>
              <w:pStyle w:val="2222"/>
              <w:snapToGrid w:val="0"/>
              <w:spacing w:after="0" w:line="240" w:lineRule="auto"/>
              <w:ind w:firstLineChars="0" w:firstLine="0"/>
              <w:jc w:val="left"/>
            </w:pPr>
            <w:r w:rsidRPr="00E73D75">
              <w:t>RNTI (n_RNTI), CW index (q), 10-bit RRC configured parameter (N_ID), Default N_ID is the physical CellID</w:t>
            </w:r>
          </w:p>
        </w:tc>
        <w:tc>
          <w:tcPr>
            <w:tcW w:w="4787" w:type="dxa"/>
          </w:tcPr>
          <w:p w:rsidR="000056AB" w:rsidRPr="00E73D75" w:rsidRDefault="00DA4045" w:rsidP="00B1106F">
            <w:pPr>
              <w:snapToGrid w:val="0"/>
              <w:spacing w:after="0"/>
              <w:rPr>
                <w:i/>
                <w:iCs/>
              </w:rPr>
            </w:pPr>
            <m:oMathPara>
              <m:oMath>
                <m:sSub>
                  <m:sSubPr>
                    <m:ctrlPr>
                      <w:rPr>
                        <w:rFonts w:ascii="Cambria Math" w:hAnsi="Cambria Math"/>
                        <w:i/>
                        <w:iCs/>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11</m:t>
                    </m:r>
                  </m:sup>
                </m:sSup>
                <m:r>
                  <w:rPr>
                    <w:rFonts w:ascii="Cambria Math" w:hAnsi="Cambria Math"/>
                  </w:rPr>
                  <m:t>+q⋅</m:t>
                </m:r>
                <m:sSup>
                  <m:sSupPr>
                    <m:ctrlPr>
                      <w:rPr>
                        <w:rFonts w:ascii="Cambria Math" w:hAnsi="Cambria Math"/>
                        <w:i/>
                        <w:iCs/>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ID</m:t>
                    </m:r>
                  </m:sub>
                </m:sSub>
                <m:r>
                  <w:rPr>
                    <w:rFonts w:ascii="Cambria Math" w:hAnsi="Cambria Math"/>
                  </w:rPr>
                  <m:t> </m:t>
                </m:r>
              </m:oMath>
            </m:oMathPara>
          </w:p>
        </w:tc>
      </w:tr>
      <w:tr w:rsidR="003A7388" w:rsidRPr="00E73D75" w:rsidTr="003A7388">
        <w:tc>
          <w:tcPr>
            <w:tcW w:w="1105" w:type="dxa"/>
          </w:tcPr>
          <w:p w:rsidR="003A7388" w:rsidRPr="00E73D75" w:rsidRDefault="003A7388" w:rsidP="00B1106F">
            <w:pPr>
              <w:pStyle w:val="2222"/>
              <w:snapToGrid w:val="0"/>
              <w:spacing w:after="0" w:line="240" w:lineRule="auto"/>
              <w:ind w:firstLineChars="0" w:firstLine="0"/>
              <w:jc w:val="left"/>
            </w:pPr>
            <w:r w:rsidRPr="00E73D75">
              <w:rPr>
                <w:rFonts w:eastAsia="SimSun" w:hint="eastAsia"/>
                <w:lang w:eastAsia="zh-CN"/>
              </w:rPr>
              <w:t>ZTE</w:t>
            </w:r>
          </w:p>
        </w:tc>
        <w:tc>
          <w:tcPr>
            <w:tcW w:w="1266" w:type="dxa"/>
          </w:tcPr>
          <w:p w:rsidR="003A7388" w:rsidRPr="00E73D75" w:rsidRDefault="003A7388" w:rsidP="00B1106F">
            <w:pPr>
              <w:pStyle w:val="2222"/>
              <w:snapToGrid w:val="0"/>
              <w:spacing w:after="0" w:line="240" w:lineRule="auto"/>
              <w:ind w:firstLineChars="0" w:firstLine="0"/>
              <w:jc w:val="left"/>
              <w:rPr>
                <w:lang w:eastAsia="ko-KR"/>
              </w:rPr>
            </w:pPr>
            <w:r w:rsidRPr="00E73D75">
              <w:rPr>
                <w:lang w:eastAsia="ko-KR"/>
              </w:rPr>
              <w:t>Gold-31</w:t>
            </w:r>
          </w:p>
        </w:tc>
        <w:tc>
          <w:tcPr>
            <w:tcW w:w="2697" w:type="dxa"/>
          </w:tcPr>
          <w:p w:rsidR="003A7388" w:rsidRPr="00E73D75" w:rsidRDefault="003A7388" w:rsidP="00B1106F">
            <w:pPr>
              <w:pStyle w:val="2222"/>
              <w:snapToGrid w:val="0"/>
              <w:spacing w:after="0" w:line="240" w:lineRule="auto"/>
              <w:ind w:firstLineChars="0" w:firstLine="0"/>
              <w:jc w:val="left"/>
            </w:pPr>
            <w:r w:rsidRPr="00E73D75">
              <w:t xml:space="preserve">RNTI (n_RNTI), </w:t>
            </w:r>
            <w:r w:rsidRPr="00E73D75">
              <w:rPr>
                <w:rFonts w:eastAsia="SimSun" w:hint="eastAsia"/>
                <w:lang w:eastAsia="zh-CN"/>
              </w:rPr>
              <w:t>DM-RS group ID</w:t>
            </w:r>
            <w:r w:rsidRPr="00E73D75">
              <w:t xml:space="preserve"> (</w:t>
            </w:r>
            <w:r w:rsidRPr="00E73D75">
              <w:rPr>
                <w:rFonts w:eastAsia="SimSun" w:hint="eastAsia"/>
                <w:lang w:eastAsia="zh-CN"/>
              </w:rPr>
              <w:t>d</w:t>
            </w:r>
            <w:r w:rsidRPr="00E73D75">
              <w:t>),</w:t>
            </w:r>
            <w:r w:rsidRPr="00E73D75">
              <w:rPr>
                <w:rFonts w:eastAsia="SimSun" w:hint="eastAsia"/>
                <w:lang w:eastAsia="zh-CN"/>
              </w:rPr>
              <w:t xml:space="preserve"> SlotID, </w:t>
            </w:r>
            <w:r w:rsidRPr="00E73D75">
              <w:t xml:space="preserve"> </w:t>
            </w:r>
            <w:r w:rsidRPr="00E73D75">
              <w:rPr>
                <w:rFonts w:eastAsia="SimSun" w:hint="eastAsia"/>
                <w:lang w:eastAsia="zh-CN"/>
              </w:rPr>
              <w:t>X</w:t>
            </w:r>
            <w:r w:rsidRPr="00E73D75">
              <w:t>-bit RRC configured parameter (N_ID), Default N_ID is the physical CellID</w:t>
            </w:r>
          </w:p>
        </w:tc>
        <w:tc>
          <w:tcPr>
            <w:tcW w:w="4787" w:type="dxa"/>
          </w:tcPr>
          <w:p w:rsidR="003A7388" w:rsidRPr="00E73D75" w:rsidRDefault="00DA4045" w:rsidP="00B1106F">
            <w:pPr>
              <w:snapToGrid w:val="0"/>
              <w:spacing w:after="0"/>
              <w:rPr>
                <w:rFonts w:eastAsia="SimSun" w:cs="Batang"/>
                <w:iCs/>
                <w:lang w:eastAsia="zh-CN"/>
              </w:rPr>
            </w:pPr>
            <m:oMathPara>
              <m:oMath>
                <m:sSub>
                  <m:sSubPr>
                    <m:ctrlPr>
                      <w:rPr>
                        <w:rFonts w:ascii="Cambria Math" w:hAnsi="Cambria Math"/>
                        <w:i/>
                        <w:iCs/>
                      </w:rPr>
                    </m:ctrlPr>
                  </m:sSubPr>
                  <m:e>
                    <m:r>
                      <w:rPr>
                        <w:rFonts w:ascii="Cambria Math" w:hAnsi="Cambria Math"/>
                      </w:rPr>
                      <m:t>c</m:t>
                    </m:r>
                  </m:e>
                  <m:sub>
                    <m:r>
                      <w:rPr>
                        <w:rFonts w:ascii="Cambria Math" w:hAnsi="Cambria Math"/>
                      </w:rPr>
                      <m:t>in</m:t>
                    </m:r>
                    <m:r>
                      <w:rPr>
                        <w:rFonts w:ascii="Cambria Math" w:hAnsi="Cambria Math"/>
                      </w:rPr>
                      <m:t>it</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14</m:t>
                    </m:r>
                  </m:sup>
                </m:sSup>
                <m:r>
                  <w:rPr>
                    <w:rFonts w:ascii="Cambria Math" w:hAnsi="Cambria Math"/>
                  </w:rPr>
                  <m:t>+d⋅</m:t>
                </m:r>
                <m:sSup>
                  <m:sSupPr>
                    <m:ctrlPr>
                      <w:rPr>
                        <w:rFonts w:ascii="Cambria Math" w:hAnsi="Cambria Math"/>
                        <w:i/>
                        <w:iCs/>
                      </w:rPr>
                    </m:ctrlPr>
                  </m:sSupPr>
                  <m:e>
                    <m:r>
                      <w:rPr>
                        <w:rFonts w:ascii="Cambria Math" w:hAnsi="Cambria Math"/>
                      </w:rPr>
                      <m:t>2</m:t>
                    </m:r>
                  </m:e>
                  <m:sup>
                    <m:r>
                      <w:rPr>
                        <w:rFonts w:ascii="Cambria Math" w:hAnsi="Cambria Math"/>
                      </w:rPr>
                      <m:t>13</m:t>
                    </m:r>
                  </m:sup>
                </m:s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ID</m:t>
                    </m:r>
                  </m:sub>
                </m:sSub>
              </m:oMath>
            </m:oMathPara>
          </w:p>
          <w:p w:rsidR="003A7388" w:rsidRPr="00E73D75" w:rsidRDefault="003A7388" w:rsidP="00B1106F">
            <w:pPr>
              <w:snapToGrid w:val="0"/>
              <w:spacing w:after="0"/>
              <w:rPr>
                <w:rFonts w:cs="Batang"/>
                <w:iCs/>
              </w:rPr>
            </w:pPr>
            <w:r w:rsidRPr="00E73D75">
              <w:rPr>
                <w:rFonts w:eastAsia="SimSun" w:cs="Batang"/>
                <w:lang w:eastAsia="zh-CN"/>
              </w:rPr>
              <w:t>T</w:t>
            </w:r>
            <w:r w:rsidRPr="00E73D75">
              <w:rPr>
                <w:rFonts w:eastAsia="SimSun" w:cs="Batang" w:hint="eastAsia"/>
                <w:lang w:eastAsia="zh-CN"/>
              </w:rPr>
              <w:t xml:space="preserve">he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oMath>
            <w:r w:rsidRPr="00E73D75">
              <w:rPr>
                <w:rFonts w:eastAsia="SimSun" w:cs="Batang" w:hint="eastAsia"/>
                <w:lang w:eastAsia="zh-CN"/>
              </w:rPr>
              <w:t xml:space="preserve">should be </w:t>
            </w:r>
            <w:r w:rsidRPr="00E73D75">
              <w:rPr>
                <w:rFonts w:eastAsia="SimSun" w:cs="Batang"/>
                <w:lang w:eastAsia="zh-CN"/>
              </w:rPr>
              <w:t>normalized</w:t>
            </w:r>
            <w:r w:rsidRPr="00E73D75">
              <w:rPr>
                <w:rFonts w:eastAsia="SimSun" w:cs="Batang" w:hint="eastAsia"/>
                <w:lang w:eastAsia="zh-CN"/>
              </w:rPr>
              <w:t xml:space="preserve"> based on the </w:t>
            </w:r>
            <w:r w:rsidRPr="00E73D75">
              <w:rPr>
                <w:rFonts w:eastAsia="SimSun" w:cs="Batang"/>
                <w:lang w:eastAsia="zh-CN"/>
              </w:rPr>
              <w:t>reference</w:t>
            </w:r>
            <w:r w:rsidRPr="00E73D75">
              <w:rPr>
                <w:rFonts w:eastAsia="SimSun" w:cs="Batang" w:hint="eastAsia"/>
                <w:lang w:eastAsia="zh-CN"/>
              </w:rPr>
              <w:t xml:space="preserve"> numerology in case of </w:t>
            </w:r>
            <w:r w:rsidRPr="00E73D75">
              <w:rPr>
                <w:rFonts w:eastAsia="SimSun" w:cs="Batang"/>
                <w:lang w:eastAsia="zh-CN"/>
              </w:rPr>
              <w:t>simultaneously</w:t>
            </w:r>
            <w:r w:rsidRPr="00E73D75">
              <w:rPr>
                <w:rFonts w:eastAsia="SimSun" w:cs="Batang" w:hint="eastAsia"/>
                <w:lang w:eastAsia="zh-CN"/>
              </w:rPr>
              <w:t xml:space="preserve"> transmission with multiple numerologies: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eastAsiaTheme="minorEastAsia" w:hAnsi="Cambria Math"/>
                  <w:lang w:val="en-US"/>
                </w:rPr>
                <m:t>=</m:t>
              </m:r>
              <m:d>
                <m:dPr>
                  <m:begChr m:val="⌈"/>
                  <m:endChr m:val="⌉"/>
                  <m:ctrlPr>
                    <w:rPr>
                      <w:rFonts w:ascii="Cambria Math" w:eastAsiaTheme="minorEastAsia" w:hAnsi="Cambria Math"/>
                      <w:i/>
                      <w:iCs/>
                      <w:lang w:val="en-US"/>
                    </w:rPr>
                  </m:ctrlPr>
                </m:dPr>
                <m:e>
                  <m:sSub>
                    <m:sSubPr>
                      <m:ctrlPr>
                        <w:rPr>
                          <w:rFonts w:ascii="Cambria Math" w:eastAsiaTheme="minorEastAsia" w:hAnsi="Cambria Math"/>
                          <w:i/>
                          <w:iCs/>
                          <w:lang w:val="en-US"/>
                        </w:rPr>
                      </m:ctrlPr>
                    </m:sSubPr>
                    <m:e>
                      <m:r>
                        <w:rPr>
                          <w:rFonts w:ascii="Cambria Math" w:eastAsiaTheme="minorEastAsia" w:hAnsi="Cambria Math"/>
                          <w:lang w:val="en-US"/>
                        </w:rPr>
                        <m:t>n</m:t>
                      </m:r>
                    </m:e>
                    <m:sub>
                      <m:r>
                        <w:rPr>
                          <w:rFonts w:ascii="Cambria Math" w:eastAsiaTheme="minorEastAsia" w:hAnsi="Cambria Math"/>
                          <w:lang w:val="en-US"/>
                        </w:rPr>
                        <m:t>i</m:t>
                      </m:r>
                    </m:sub>
                  </m:sSub>
                  <m:r>
                    <w:rPr>
                      <w:rFonts w:ascii="Cambria Math" w:eastAsiaTheme="minorEastAsia" w:hAnsi="Cambria Math"/>
                      <w:lang w:val="en-US"/>
                    </w:rPr>
                    <m:t>∙</m:t>
                  </m:r>
                  <m:f>
                    <m:fPr>
                      <m:ctrlPr>
                        <w:rPr>
                          <w:rFonts w:ascii="Cambria Math" w:eastAsiaTheme="minorEastAsia" w:hAnsi="Cambria Math"/>
                          <w:i/>
                          <w:iCs/>
                          <w:lang w:val="en-US"/>
                        </w:rPr>
                      </m:ctrlPr>
                    </m:fPr>
                    <m:num>
                      <m:sSub>
                        <m:sSubPr>
                          <m:ctrlPr>
                            <w:rPr>
                              <w:rFonts w:ascii="Cambria Math" w:eastAsiaTheme="minorEastAsia" w:hAnsi="Cambria Math"/>
                              <w:i/>
                              <w:iCs/>
                              <w:lang w:val="en-US"/>
                            </w:rPr>
                          </m:ctrlPr>
                        </m:sSubPr>
                        <m:e>
                          <m:r>
                            <w:rPr>
                              <w:rFonts w:ascii="Cambria Math" w:eastAsiaTheme="minorEastAsia" w:hAnsi="Cambria Math"/>
                              <w:lang w:val="en-US"/>
                            </w:rPr>
                            <m:t>SCS</m:t>
                          </m:r>
                        </m:e>
                        <m:sub>
                          <m:r>
                            <w:rPr>
                              <w:rFonts w:ascii="Cambria Math" w:eastAsiaTheme="minorEastAsia" w:hAnsi="Cambria Math"/>
                              <w:lang w:val="en-US"/>
                            </w:rPr>
                            <m:t>i</m:t>
                          </m:r>
                        </m:sub>
                      </m:sSub>
                    </m:num>
                    <m:den>
                      <m:sSub>
                        <m:sSubPr>
                          <m:ctrlPr>
                            <w:rPr>
                              <w:rFonts w:ascii="Cambria Math" w:eastAsiaTheme="minorEastAsia" w:hAnsi="Cambria Math"/>
                              <w:i/>
                              <w:iCs/>
                              <w:lang w:val="en-US"/>
                            </w:rPr>
                          </m:ctrlPr>
                        </m:sSubPr>
                        <m:e>
                          <m:r>
                            <w:rPr>
                              <w:rFonts w:ascii="Cambria Math" w:eastAsiaTheme="minorEastAsia" w:hAnsi="Cambria Math"/>
                              <w:lang w:val="en-US"/>
                            </w:rPr>
                            <m:t>SCS</m:t>
                          </m:r>
                        </m:e>
                        <m:sub>
                          <m:r>
                            <w:rPr>
                              <w:rFonts w:ascii="Cambria Math" w:eastAsiaTheme="minorEastAsia" w:hAnsi="Cambria Math"/>
                              <w:lang w:val="en-US"/>
                            </w:rPr>
                            <m:t>ref</m:t>
                          </m:r>
                        </m:sub>
                      </m:sSub>
                    </m:den>
                  </m:f>
                </m:e>
              </m:d>
            </m:oMath>
          </w:p>
        </w:tc>
      </w:tr>
    </w:tbl>
    <w:p w:rsidR="006C2B7F" w:rsidRDefault="006C2B7F" w:rsidP="006C2B7F">
      <w:pPr>
        <w:pStyle w:val="2222"/>
        <w:snapToGrid w:val="0"/>
        <w:spacing w:after="120" w:line="240" w:lineRule="auto"/>
        <w:ind w:firstLineChars="0" w:firstLine="0"/>
        <w:rPr>
          <w:b/>
          <w:u w:val="single"/>
          <w:lang w:val="en-US"/>
        </w:rPr>
      </w:pPr>
    </w:p>
    <w:p w:rsidR="006C2B7F" w:rsidRDefault="006C2B7F" w:rsidP="00E73D75">
      <w:pPr>
        <w:pStyle w:val="2222"/>
        <w:snapToGrid w:val="0"/>
        <w:spacing w:after="120" w:line="240" w:lineRule="auto"/>
        <w:ind w:firstLineChars="0" w:firstLine="0"/>
        <w:rPr>
          <w:lang w:val="en-US"/>
        </w:rPr>
      </w:pPr>
      <w:r w:rsidRPr="00AB6019">
        <w:rPr>
          <w:b/>
          <w:u w:val="single"/>
          <w:lang w:val="en-US"/>
        </w:rPr>
        <w:t>Observation</w:t>
      </w:r>
      <w:r>
        <w:rPr>
          <w:lang w:val="en-US"/>
        </w:rPr>
        <w:t>:</w:t>
      </w:r>
    </w:p>
    <w:p w:rsidR="006C2B7F" w:rsidRDefault="006C2B7F" w:rsidP="00E73D75">
      <w:pPr>
        <w:pStyle w:val="ListParagraph"/>
        <w:numPr>
          <w:ilvl w:val="0"/>
          <w:numId w:val="41"/>
        </w:numPr>
        <w:snapToGrid w:val="0"/>
        <w:spacing w:after="120"/>
        <w:ind w:leftChars="0"/>
        <w:rPr>
          <w:lang w:val="en-US" w:eastAsia="ko-KR"/>
        </w:rPr>
      </w:pPr>
      <w:r w:rsidRPr="006C2B7F">
        <w:rPr>
          <w:lang w:val="en-US"/>
        </w:rPr>
        <w:t xml:space="preserve">In terms of </w:t>
      </w:r>
      <w:r w:rsidRPr="006C2B7F">
        <w:rPr>
          <w:u w:val="single"/>
          <w:lang w:val="en-US"/>
        </w:rPr>
        <w:t>RRC impact</w:t>
      </w:r>
      <w:r w:rsidRPr="006C2B7F">
        <w:rPr>
          <w:lang w:val="en-US"/>
        </w:rPr>
        <w:t>,</w:t>
      </w:r>
      <w:r w:rsidR="00E73D75">
        <w:rPr>
          <w:lang w:val="en-US"/>
        </w:rPr>
        <w:t xml:space="preserve"> </w:t>
      </w:r>
      <w:r>
        <w:rPr>
          <w:lang w:val="en-US"/>
        </w:rPr>
        <w:t xml:space="preserve">there </w:t>
      </w:r>
      <w:r w:rsidR="00E73D75">
        <w:rPr>
          <w:lang w:val="en-US"/>
        </w:rPr>
        <w:t>could be an</w:t>
      </w:r>
      <w:r>
        <w:rPr>
          <w:lang w:val="en-US"/>
        </w:rPr>
        <w:t xml:space="preserve"> additional RRC signaling needed for data scrambling</w:t>
      </w:r>
      <w:r w:rsidR="00E73D75">
        <w:rPr>
          <w:lang w:val="en-US"/>
        </w:rPr>
        <w:t xml:space="preserve"> initialization</w:t>
      </w:r>
      <w:r>
        <w:rPr>
          <w:lang w:val="en-US"/>
        </w:rPr>
        <w:t xml:space="preserve">. </w:t>
      </w:r>
    </w:p>
    <w:p w:rsidR="00E73D75" w:rsidRDefault="00E73D75" w:rsidP="00E73D75">
      <w:pPr>
        <w:pStyle w:val="ListParagraph"/>
        <w:numPr>
          <w:ilvl w:val="0"/>
          <w:numId w:val="41"/>
        </w:numPr>
        <w:snapToGrid w:val="0"/>
        <w:spacing w:after="120"/>
        <w:ind w:leftChars="0"/>
        <w:rPr>
          <w:lang w:val="en-US" w:eastAsia="ko-KR"/>
        </w:rPr>
      </w:pPr>
      <w:r>
        <w:rPr>
          <w:lang w:val="en-US" w:eastAsia="ko-KR"/>
        </w:rPr>
        <w:t>For data scrambling initialization, the following parameters are proposed:</w:t>
      </w:r>
    </w:p>
    <w:p w:rsidR="00E73D75" w:rsidRDefault="00E73D75" w:rsidP="00E73D75">
      <w:pPr>
        <w:pStyle w:val="ListParagraph"/>
        <w:numPr>
          <w:ilvl w:val="1"/>
          <w:numId w:val="41"/>
        </w:numPr>
        <w:snapToGrid w:val="0"/>
        <w:spacing w:after="120"/>
        <w:ind w:leftChars="0"/>
        <w:rPr>
          <w:lang w:val="en-US" w:eastAsia="ko-KR"/>
        </w:rPr>
      </w:pPr>
      <w:r>
        <w:rPr>
          <w:lang w:val="en-US" w:eastAsia="ko-KR"/>
        </w:rPr>
        <w:t xml:space="preserve">By all companies: nRNTI (UE-specific, 16 bits), </w:t>
      </w:r>
    </w:p>
    <w:p w:rsidR="00D61B97" w:rsidRDefault="00E73D75" w:rsidP="00E73D75">
      <w:pPr>
        <w:pStyle w:val="ListParagraph"/>
        <w:numPr>
          <w:ilvl w:val="1"/>
          <w:numId w:val="41"/>
        </w:numPr>
        <w:snapToGrid w:val="0"/>
        <w:spacing w:after="120"/>
        <w:ind w:leftChars="0"/>
        <w:rPr>
          <w:lang w:val="en-US" w:eastAsia="ko-KR"/>
        </w:rPr>
      </w:pPr>
      <w:r>
        <w:rPr>
          <w:lang w:val="en-US" w:eastAsia="ko-KR"/>
        </w:rPr>
        <w:t>By majority: CW index</w:t>
      </w:r>
      <w:r w:rsidR="00D61B97">
        <w:rPr>
          <w:lang w:val="en-US" w:eastAsia="ko-KR"/>
        </w:rPr>
        <w:t xml:space="preserve"> (1 bit)</w:t>
      </w:r>
      <w:r>
        <w:rPr>
          <w:lang w:val="en-US" w:eastAsia="ko-KR"/>
        </w:rPr>
        <w:t>, scrambling ID or N_ID (RRC configured, various bitwidth, default is cell ID</w:t>
      </w:r>
      <w:r w:rsidR="00D61B97">
        <w:rPr>
          <w:lang w:val="en-US" w:eastAsia="ko-KR"/>
        </w:rPr>
        <w:t>)</w:t>
      </w:r>
    </w:p>
    <w:p w:rsidR="00E73D75" w:rsidRDefault="00D61B97" w:rsidP="00E73D75">
      <w:pPr>
        <w:pStyle w:val="ListParagraph"/>
        <w:numPr>
          <w:ilvl w:val="1"/>
          <w:numId w:val="41"/>
        </w:numPr>
        <w:snapToGrid w:val="0"/>
        <w:spacing w:after="120"/>
        <w:ind w:leftChars="0"/>
        <w:rPr>
          <w:lang w:val="en-US" w:eastAsia="ko-KR"/>
        </w:rPr>
      </w:pPr>
      <w:r>
        <w:rPr>
          <w:lang w:val="en-US" w:eastAsia="ko-KR"/>
        </w:rPr>
        <w:t>By a few (&gt;1) companies: timing information such as SlotID (various bitwidth)</w:t>
      </w:r>
    </w:p>
    <w:p w:rsidR="00E73D75" w:rsidRPr="006C2B7F" w:rsidRDefault="00E73D75" w:rsidP="00E73D75">
      <w:pPr>
        <w:pStyle w:val="ListParagraph"/>
        <w:numPr>
          <w:ilvl w:val="0"/>
          <w:numId w:val="41"/>
        </w:numPr>
        <w:snapToGrid w:val="0"/>
        <w:spacing w:after="120"/>
        <w:ind w:leftChars="0"/>
        <w:rPr>
          <w:lang w:val="en-US" w:eastAsia="ko-KR"/>
        </w:rPr>
      </w:pPr>
      <w:r>
        <w:rPr>
          <w:lang w:val="en-US" w:eastAsia="ko-KR"/>
        </w:rPr>
        <w:t>One company (Huawei/HiSi) stated that this discussion should take place in a different agenda item.</w:t>
      </w:r>
    </w:p>
    <w:p w:rsidR="000D5569" w:rsidRDefault="000D5569" w:rsidP="00E73D75">
      <w:pPr>
        <w:snapToGrid w:val="0"/>
        <w:spacing w:after="120"/>
        <w:rPr>
          <w:lang w:val="en-US" w:eastAsia="ko-KR"/>
        </w:rPr>
      </w:pPr>
    </w:p>
    <w:p w:rsidR="00CA32CB" w:rsidRDefault="00CA32CB" w:rsidP="00E73D75">
      <w:pPr>
        <w:pStyle w:val="2222"/>
        <w:snapToGrid w:val="0"/>
        <w:spacing w:after="120" w:line="240" w:lineRule="auto"/>
        <w:ind w:firstLineChars="0" w:firstLine="450"/>
        <w:rPr>
          <w:lang w:val="en-US"/>
        </w:rPr>
      </w:pPr>
      <w:r>
        <w:rPr>
          <w:lang w:val="en-US"/>
        </w:rPr>
        <w:t xml:space="preserve">Based on the above summary, the following </w:t>
      </w:r>
      <w:r>
        <w:rPr>
          <w:b/>
          <w:u w:val="single"/>
          <w:lang w:val="en-US"/>
        </w:rPr>
        <w:t>proposal</w:t>
      </w:r>
      <w:r>
        <w:rPr>
          <w:lang w:val="en-US"/>
        </w:rPr>
        <w:t xml:space="preserve"> may be feasible in RAN1#91:</w:t>
      </w:r>
    </w:p>
    <w:p w:rsidR="00E73D75" w:rsidRDefault="00E73D75" w:rsidP="00E73D75">
      <w:pPr>
        <w:pStyle w:val="2222"/>
        <w:numPr>
          <w:ilvl w:val="0"/>
          <w:numId w:val="41"/>
        </w:numPr>
        <w:snapToGrid w:val="0"/>
        <w:spacing w:after="120" w:line="240" w:lineRule="auto"/>
        <w:ind w:firstLineChars="0"/>
        <w:rPr>
          <w:i/>
          <w:highlight w:val="yellow"/>
          <w:lang w:val="en-US"/>
        </w:rPr>
      </w:pPr>
      <w:r>
        <w:rPr>
          <w:i/>
          <w:highlight w:val="yellow"/>
          <w:lang w:val="en-US"/>
        </w:rPr>
        <w:t xml:space="preserve">The following parameters are used for data scrambling initialization: </w:t>
      </w:r>
    </w:p>
    <w:p w:rsidR="00CA32CB" w:rsidRDefault="00E73D75" w:rsidP="00E73D75">
      <w:pPr>
        <w:pStyle w:val="2222"/>
        <w:numPr>
          <w:ilvl w:val="1"/>
          <w:numId w:val="41"/>
        </w:numPr>
        <w:snapToGrid w:val="0"/>
        <w:spacing w:after="120" w:line="240" w:lineRule="auto"/>
        <w:ind w:firstLineChars="0"/>
        <w:rPr>
          <w:i/>
          <w:highlight w:val="yellow"/>
          <w:lang w:val="en-US"/>
        </w:rPr>
      </w:pPr>
      <w:r>
        <w:rPr>
          <w:i/>
          <w:highlight w:val="yellow"/>
          <w:lang w:val="en-US"/>
        </w:rPr>
        <w:t>nRNTI</w:t>
      </w:r>
      <w:r w:rsidR="00D61B97">
        <w:rPr>
          <w:i/>
          <w:highlight w:val="yellow"/>
          <w:lang w:val="en-US"/>
        </w:rPr>
        <w:t xml:space="preserve"> (UE specific)</w:t>
      </w:r>
      <w:r>
        <w:rPr>
          <w:i/>
          <w:highlight w:val="yellow"/>
          <w:lang w:val="en-US"/>
        </w:rPr>
        <w:t xml:space="preserve">: 16 bits </w:t>
      </w:r>
    </w:p>
    <w:p w:rsidR="00E73D75" w:rsidRDefault="00D61B97" w:rsidP="00E73D75">
      <w:pPr>
        <w:pStyle w:val="2222"/>
        <w:numPr>
          <w:ilvl w:val="1"/>
          <w:numId w:val="41"/>
        </w:numPr>
        <w:snapToGrid w:val="0"/>
        <w:spacing w:after="120" w:line="240" w:lineRule="auto"/>
        <w:ind w:firstLineChars="0"/>
        <w:rPr>
          <w:i/>
          <w:highlight w:val="yellow"/>
          <w:lang w:val="en-US"/>
        </w:rPr>
      </w:pPr>
      <w:r>
        <w:rPr>
          <w:i/>
          <w:highlight w:val="yellow"/>
          <w:lang w:val="en-US"/>
        </w:rPr>
        <w:t>CW index: 1 bit</w:t>
      </w:r>
    </w:p>
    <w:p w:rsidR="00D61B97" w:rsidRDefault="00D61B97" w:rsidP="00E73D75">
      <w:pPr>
        <w:pStyle w:val="2222"/>
        <w:numPr>
          <w:ilvl w:val="1"/>
          <w:numId w:val="41"/>
        </w:numPr>
        <w:snapToGrid w:val="0"/>
        <w:spacing w:after="120" w:line="240" w:lineRule="auto"/>
        <w:ind w:firstLineChars="0"/>
        <w:rPr>
          <w:i/>
          <w:highlight w:val="yellow"/>
          <w:lang w:val="en-US"/>
        </w:rPr>
      </w:pPr>
      <w:r>
        <w:rPr>
          <w:i/>
          <w:highlight w:val="yellow"/>
          <w:lang w:val="en-US"/>
        </w:rPr>
        <w:t>Scrambling ID or N_ID (RRC configured with the default setting as Cell ID): X bits</w:t>
      </w:r>
    </w:p>
    <w:p w:rsidR="00D61B97" w:rsidRDefault="00D61B97" w:rsidP="00E73D75">
      <w:pPr>
        <w:pStyle w:val="2222"/>
        <w:numPr>
          <w:ilvl w:val="1"/>
          <w:numId w:val="41"/>
        </w:numPr>
        <w:snapToGrid w:val="0"/>
        <w:spacing w:after="120" w:line="240" w:lineRule="auto"/>
        <w:ind w:firstLineChars="0"/>
        <w:rPr>
          <w:i/>
          <w:highlight w:val="yellow"/>
          <w:lang w:val="en-US"/>
        </w:rPr>
      </w:pPr>
      <w:r>
        <w:rPr>
          <w:i/>
          <w:highlight w:val="yellow"/>
          <w:lang w:val="en-US"/>
        </w:rPr>
        <w:lastRenderedPageBreak/>
        <w:t>Timing information: Y bits</w:t>
      </w:r>
    </w:p>
    <w:p w:rsidR="00D61B97" w:rsidRDefault="00D61B97" w:rsidP="00D61B97">
      <w:pPr>
        <w:pStyle w:val="2222"/>
        <w:numPr>
          <w:ilvl w:val="0"/>
          <w:numId w:val="41"/>
        </w:numPr>
        <w:snapToGrid w:val="0"/>
        <w:spacing w:after="120" w:line="240" w:lineRule="auto"/>
        <w:ind w:firstLineChars="0"/>
        <w:rPr>
          <w:i/>
          <w:highlight w:val="yellow"/>
          <w:lang w:val="en-US"/>
        </w:rPr>
      </w:pPr>
      <w:r>
        <w:rPr>
          <w:i/>
          <w:highlight w:val="yellow"/>
          <w:lang w:val="en-US"/>
        </w:rPr>
        <w:t>Further discuss and decide the following issues in RAN1#91:</w:t>
      </w:r>
    </w:p>
    <w:p w:rsidR="00D61B97" w:rsidRDefault="00D61B97" w:rsidP="00D61B97">
      <w:pPr>
        <w:pStyle w:val="2222"/>
        <w:numPr>
          <w:ilvl w:val="1"/>
          <w:numId w:val="41"/>
        </w:numPr>
        <w:snapToGrid w:val="0"/>
        <w:spacing w:after="120" w:line="240" w:lineRule="auto"/>
        <w:ind w:firstLineChars="0"/>
        <w:rPr>
          <w:i/>
          <w:highlight w:val="yellow"/>
          <w:lang w:val="en-US"/>
        </w:rPr>
      </w:pPr>
      <w:r>
        <w:rPr>
          <w:i/>
          <w:highlight w:val="yellow"/>
          <w:lang w:val="en-US"/>
        </w:rPr>
        <w:t>The values of X and Y</w:t>
      </w:r>
    </w:p>
    <w:p w:rsidR="00D61B97" w:rsidRDefault="00D61B97" w:rsidP="00D61B97">
      <w:pPr>
        <w:pStyle w:val="2222"/>
        <w:numPr>
          <w:ilvl w:val="1"/>
          <w:numId w:val="41"/>
        </w:numPr>
        <w:snapToGrid w:val="0"/>
        <w:spacing w:after="120" w:line="240" w:lineRule="auto"/>
        <w:ind w:firstLineChars="0"/>
        <w:rPr>
          <w:i/>
          <w:highlight w:val="yellow"/>
          <w:lang w:val="en-US"/>
        </w:rPr>
      </w:pPr>
      <w:r>
        <w:rPr>
          <w:i/>
          <w:highlight w:val="yellow"/>
          <w:lang w:val="en-US"/>
        </w:rPr>
        <w:t>Whether timing information is Slot ID</w:t>
      </w:r>
    </w:p>
    <w:p w:rsidR="00D61B97" w:rsidRPr="00774648" w:rsidRDefault="00D61B97" w:rsidP="00D61B97">
      <w:pPr>
        <w:pStyle w:val="2222"/>
        <w:numPr>
          <w:ilvl w:val="1"/>
          <w:numId w:val="41"/>
        </w:numPr>
        <w:snapToGrid w:val="0"/>
        <w:spacing w:after="120" w:line="240" w:lineRule="auto"/>
        <w:ind w:firstLineChars="0"/>
        <w:rPr>
          <w:i/>
          <w:highlight w:val="yellow"/>
          <w:lang w:val="en-US"/>
        </w:rPr>
      </w:pPr>
      <w:r>
        <w:rPr>
          <w:i/>
          <w:highlight w:val="yellow"/>
          <w:lang w:val="en-US"/>
        </w:rPr>
        <w:t>The need for other parameters</w:t>
      </w:r>
    </w:p>
    <w:p w:rsidR="006C2B7F" w:rsidRDefault="006C2B7F" w:rsidP="00E73D75">
      <w:pPr>
        <w:pStyle w:val="2222"/>
        <w:snapToGrid w:val="0"/>
        <w:spacing w:after="120" w:line="240" w:lineRule="auto"/>
        <w:ind w:firstLineChars="0" w:firstLine="0"/>
        <w:rPr>
          <w:b/>
          <w:u w:val="single"/>
          <w:lang w:val="en-US"/>
        </w:rPr>
      </w:pPr>
    </w:p>
    <w:p w:rsidR="000D5569" w:rsidRPr="000D5569" w:rsidRDefault="000D5569" w:rsidP="00E73D75">
      <w:pPr>
        <w:snapToGrid w:val="0"/>
        <w:spacing w:after="120"/>
        <w:rPr>
          <w:lang w:val="en-US" w:eastAsia="ko-KR"/>
        </w:rPr>
      </w:pPr>
    </w:p>
    <w:p w:rsidR="000F762B" w:rsidRPr="0054515C" w:rsidRDefault="000F762B" w:rsidP="00BD1A91">
      <w:pPr>
        <w:pStyle w:val="Heading1"/>
        <w:numPr>
          <w:ilvl w:val="0"/>
          <w:numId w:val="0"/>
        </w:numPr>
        <w:snapToGrid w:val="0"/>
        <w:spacing w:before="0" w:after="120" w:line="240" w:lineRule="auto"/>
        <w:rPr>
          <w:sz w:val="28"/>
          <w:lang w:val="en-US"/>
        </w:rPr>
      </w:pPr>
      <w:r w:rsidRPr="0054515C">
        <w:rPr>
          <w:sz w:val="28"/>
          <w:lang w:val="en-US"/>
        </w:rPr>
        <w:t>References</w:t>
      </w:r>
    </w:p>
    <w:bookmarkStart w:id="4" w:name="_Ref479045918"/>
    <w:bookmarkStart w:id="5" w:name="_Ref458614461"/>
    <w:p w:rsidR="004221D7" w:rsidRPr="00083A3E" w:rsidRDefault="00B63F23" w:rsidP="004221D7">
      <w:pPr>
        <w:pStyle w:val="2222"/>
        <w:numPr>
          <w:ilvl w:val="0"/>
          <w:numId w:val="5"/>
        </w:numPr>
        <w:snapToGrid w:val="0"/>
        <w:spacing w:after="120" w:line="240" w:lineRule="auto"/>
        <w:ind w:left="357" w:firstLineChars="0" w:hanging="357"/>
        <w:rPr>
          <w:rFonts w:cs="Times New Roman"/>
          <w:lang w:val="en-US" w:eastAsia="ko-KR"/>
        </w:rPr>
      </w:pPr>
      <w:r w:rsidRPr="00083A3E">
        <w:rPr>
          <w:rFonts w:cs="Times New Roman"/>
        </w:rPr>
        <w:fldChar w:fldCharType="begin"/>
      </w:r>
      <w:r w:rsidR="004221D7" w:rsidRPr="00083A3E">
        <w:rPr>
          <w:rFonts w:cs="Times New Roman"/>
        </w:rPr>
        <w:instrText xml:space="preserve"> HYPERLINK "http://www.3gpp.org/ftp/TSG_RAN/WG1_RL1/TSGR1_88b/Docs/R1-1704661.zip" </w:instrText>
      </w:r>
      <w:r w:rsidRPr="00083A3E">
        <w:rPr>
          <w:rFonts w:cs="Times New Roman"/>
        </w:rPr>
        <w:fldChar w:fldCharType="separate"/>
      </w:r>
      <w:r w:rsidR="000D06AF">
        <w:rPr>
          <w:rFonts w:eastAsia="Gulim" w:cs="Times New Roman"/>
          <w:bCs/>
          <w:lang w:val="en-US" w:eastAsia="ko-KR"/>
        </w:rPr>
        <w:t>R1-171</w:t>
      </w:r>
      <w:r w:rsidR="00FE2533">
        <w:rPr>
          <w:rFonts w:eastAsia="Gulim" w:cs="Times New Roman"/>
          <w:bCs/>
          <w:lang w:val="en-US" w:eastAsia="ko-KR"/>
        </w:rPr>
        <w:t>9763</w:t>
      </w:r>
      <w:r w:rsidRPr="00083A3E">
        <w:rPr>
          <w:rFonts w:eastAsia="Gulim" w:cs="Times New Roman"/>
          <w:bCs/>
          <w:lang w:val="en-US" w:eastAsia="ko-KR"/>
        </w:rPr>
        <w:fldChar w:fldCharType="end"/>
      </w:r>
      <w:r w:rsidR="004221D7" w:rsidRPr="00083A3E">
        <w:rPr>
          <w:rFonts w:eastAsia="Gulim" w:cs="Times New Roman"/>
          <w:bCs/>
          <w:lang w:val="en-US" w:eastAsia="ko-KR"/>
        </w:rPr>
        <w:t>,</w:t>
      </w:r>
      <w:r w:rsidR="004221D7" w:rsidRPr="00083A3E">
        <w:rPr>
          <w:rFonts w:eastAsia="Gulim" w:cs="Times New Roman"/>
          <w:lang w:val="en-US" w:eastAsia="ko-KR"/>
        </w:rPr>
        <w:t xml:space="preserve"> </w:t>
      </w:r>
      <w:r w:rsidR="00FE2533">
        <w:rPr>
          <w:rFonts w:eastAsia="Gulim" w:cs="Times New Roman"/>
          <w:lang w:val="en-US" w:eastAsia="ko-KR"/>
        </w:rPr>
        <w:t>Remaining issues on</w:t>
      </w:r>
      <w:r w:rsidR="00B05461">
        <w:rPr>
          <w:rFonts w:eastAsia="Gulim" w:cs="Times New Roman"/>
          <w:lang w:val="en-US" w:eastAsia="ko-KR"/>
        </w:rPr>
        <w:t xml:space="preserve"> codeword mapping</w:t>
      </w:r>
      <w:r w:rsidR="004221D7" w:rsidRPr="00083A3E">
        <w:rPr>
          <w:rFonts w:eastAsia="Gulim" w:cs="Times New Roman"/>
          <w:lang w:val="en-US" w:eastAsia="ko-KR"/>
        </w:rPr>
        <w:t xml:space="preserve">, </w:t>
      </w:r>
      <w:r w:rsidR="00B05461">
        <w:rPr>
          <w:rFonts w:eastAsia="Gulim" w:cs="Times New Roman"/>
          <w:lang w:val="en-US" w:eastAsia="ko-KR"/>
        </w:rPr>
        <w:t>vivo</w:t>
      </w:r>
    </w:p>
    <w:p w:rsidR="0003452A" w:rsidRPr="00083A3E" w:rsidRDefault="00DA4045" w:rsidP="0003452A">
      <w:pPr>
        <w:pStyle w:val="2222"/>
        <w:numPr>
          <w:ilvl w:val="0"/>
          <w:numId w:val="5"/>
        </w:numPr>
        <w:snapToGrid w:val="0"/>
        <w:spacing w:after="120" w:line="240" w:lineRule="auto"/>
        <w:ind w:left="357" w:firstLineChars="0" w:hanging="357"/>
        <w:rPr>
          <w:rFonts w:cs="Times New Roman"/>
          <w:lang w:val="en-US" w:eastAsia="ko-KR"/>
        </w:rPr>
      </w:pPr>
      <w:hyperlink r:id="rId15" w:history="1">
        <w:r w:rsidR="000D06AF">
          <w:rPr>
            <w:rFonts w:eastAsia="Gulim" w:cs="Times New Roman"/>
            <w:bCs/>
            <w:lang w:val="en-US" w:eastAsia="ko-KR"/>
          </w:rPr>
          <w:t>R1-17</w:t>
        </w:r>
        <w:r w:rsidR="00FE2533">
          <w:rPr>
            <w:rFonts w:eastAsia="Gulim" w:cs="Times New Roman"/>
            <w:bCs/>
            <w:lang w:val="en-US" w:eastAsia="ko-KR"/>
          </w:rPr>
          <w:t>20177</w:t>
        </w:r>
      </w:hyperlink>
      <w:r w:rsidR="0003452A" w:rsidRPr="00083A3E">
        <w:rPr>
          <w:rFonts w:eastAsia="Gulim" w:cs="Times New Roman"/>
          <w:bCs/>
          <w:lang w:val="en-US" w:eastAsia="ko-KR"/>
        </w:rPr>
        <w:t xml:space="preserve">, </w:t>
      </w:r>
      <w:r w:rsidR="0003452A" w:rsidRPr="00083A3E">
        <w:rPr>
          <w:rFonts w:eastAsia="Gulim" w:cs="Times New Roman"/>
          <w:lang w:val="en-US" w:eastAsia="ko-KR"/>
        </w:rPr>
        <w:t xml:space="preserve">On </w:t>
      </w:r>
      <w:r w:rsidR="00FE2533">
        <w:rPr>
          <w:rFonts w:eastAsia="Gulim" w:cs="Times New Roman"/>
          <w:lang w:val="en-US" w:eastAsia="ko-KR"/>
        </w:rPr>
        <w:t>remaining details of codeword mapping</w:t>
      </w:r>
      <w:r w:rsidR="0003452A" w:rsidRPr="00083A3E">
        <w:rPr>
          <w:rFonts w:eastAsia="Gulim" w:cs="Times New Roman"/>
          <w:lang w:val="en-US" w:eastAsia="ko-KR"/>
        </w:rPr>
        <w:t>, CATT</w:t>
      </w:r>
    </w:p>
    <w:p w:rsidR="004221D7" w:rsidRPr="00083A3E" w:rsidRDefault="00DA4045" w:rsidP="004221D7">
      <w:pPr>
        <w:pStyle w:val="2222"/>
        <w:numPr>
          <w:ilvl w:val="0"/>
          <w:numId w:val="5"/>
        </w:numPr>
        <w:snapToGrid w:val="0"/>
        <w:spacing w:after="120" w:line="240" w:lineRule="auto"/>
        <w:ind w:left="357" w:firstLineChars="0" w:hanging="357"/>
        <w:rPr>
          <w:rFonts w:cs="Times New Roman"/>
          <w:lang w:val="en-US" w:eastAsia="ko-KR"/>
        </w:rPr>
      </w:pPr>
      <w:hyperlink r:id="rId16" w:history="1">
        <w:r w:rsidR="00937E4E">
          <w:rPr>
            <w:rFonts w:eastAsia="Gulim" w:cs="Times New Roman"/>
            <w:bCs/>
            <w:lang w:val="en-US" w:eastAsia="ko-KR"/>
          </w:rPr>
          <w:t>R1-171</w:t>
        </w:r>
        <w:r w:rsidR="00FE2533">
          <w:rPr>
            <w:rFonts w:eastAsia="Gulim" w:cs="Times New Roman"/>
            <w:bCs/>
            <w:lang w:val="en-US" w:eastAsia="ko-KR"/>
          </w:rPr>
          <w:t>9526</w:t>
        </w:r>
      </w:hyperlink>
      <w:r w:rsidR="004221D7" w:rsidRPr="00083A3E">
        <w:rPr>
          <w:rFonts w:eastAsia="Gulim" w:cs="Times New Roman"/>
          <w:bCs/>
          <w:lang w:val="en-US" w:eastAsia="ko-KR"/>
        </w:rPr>
        <w:t xml:space="preserve">, </w:t>
      </w:r>
      <w:r w:rsidR="00196C8F">
        <w:rPr>
          <w:rFonts w:eastAsia="Gulim" w:cs="Times New Roman"/>
          <w:bCs/>
          <w:lang w:val="en-US" w:eastAsia="ko-KR"/>
        </w:rPr>
        <w:t xml:space="preserve">Remaining details of </w:t>
      </w:r>
      <w:r w:rsidR="00196C8F">
        <w:rPr>
          <w:rFonts w:eastAsia="Gulim" w:cs="Times New Roman"/>
          <w:lang w:val="en-US" w:eastAsia="ko-KR"/>
        </w:rPr>
        <w:t>c</w:t>
      </w:r>
      <w:r w:rsidR="004221D7" w:rsidRPr="00083A3E">
        <w:rPr>
          <w:rFonts w:eastAsia="Gulim" w:cs="Times New Roman"/>
          <w:lang w:val="en-US" w:eastAsia="ko-KR"/>
        </w:rPr>
        <w:t>odeword mapping, ZTE</w:t>
      </w:r>
      <w:r w:rsidR="006E0E28">
        <w:rPr>
          <w:rFonts w:eastAsia="Gulim" w:cs="Times New Roman"/>
          <w:lang w:val="en-US" w:eastAsia="ko-KR"/>
        </w:rPr>
        <w:t>, Sanechips</w:t>
      </w:r>
    </w:p>
    <w:p w:rsidR="0003452A" w:rsidRPr="00083A3E" w:rsidRDefault="00DA4045" w:rsidP="0003452A">
      <w:pPr>
        <w:pStyle w:val="2222"/>
        <w:numPr>
          <w:ilvl w:val="0"/>
          <w:numId w:val="5"/>
        </w:numPr>
        <w:snapToGrid w:val="0"/>
        <w:spacing w:after="120" w:line="240" w:lineRule="auto"/>
        <w:ind w:left="357" w:firstLineChars="0" w:hanging="357"/>
        <w:rPr>
          <w:rFonts w:cs="Times New Roman"/>
          <w:lang w:val="en-US" w:eastAsia="ko-KR"/>
        </w:rPr>
      </w:pPr>
      <w:hyperlink r:id="rId17" w:history="1">
        <w:r w:rsidR="0003452A" w:rsidRPr="00083A3E">
          <w:rPr>
            <w:rFonts w:eastAsia="Gulim" w:cs="Times New Roman"/>
            <w:bCs/>
            <w:lang w:val="en-US" w:eastAsia="ko-KR"/>
          </w:rPr>
          <w:t>R1-171</w:t>
        </w:r>
        <w:r w:rsidR="00FE2533">
          <w:rPr>
            <w:rFonts w:eastAsia="Gulim" w:cs="Times New Roman"/>
            <w:bCs/>
            <w:lang w:val="en-US" w:eastAsia="ko-KR"/>
          </w:rPr>
          <w:t>9901</w:t>
        </w:r>
      </w:hyperlink>
      <w:r w:rsidR="0003452A" w:rsidRPr="00083A3E">
        <w:rPr>
          <w:rFonts w:eastAsia="Gulim" w:cs="Times New Roman"/>
          <w:bCs/>
          <w:lang w:val="en-US" w:eastAsia="ko-KR"/>
        </w:rPr>
        <w:t xml:space="preserve">, </w:t>
      </w:r>
      <w:r w:rsidR="0003452A" w:rsidRPr="00083A3E">
        <w:rPr>
          <w:rFonts w:eastAsia="Gulim" w:cs="Times New Roman"/>
          <w:lang w:val="en-US" w:eastAsia="ko-KR"/>
        </w:rPr>
        <w:t>Discussion on codeword mapping, LG Electronics</w:t>
      </w:r>
    </w:p>
    <w:p w:rsidR="0003452A" w:rsidRPr="00083A3E" w:rsidRDefault="00DA4045" w:rsidP="0003452A">
      <w:pPr>
        <w:pStyle w:val="2222"/>
        <w:numPr>
          <w:ilvl w:val="0"/>
          <w:numId w:val="5"/>
        </w:numPr>
        <w:snapToGrid w:val="0"/>
        <w:spacing w:after="120" w:line="240" w:lineRule="auto"/>
        <w:ind w:left="357" w:firstLineChars="0" w:hanging="357"/>
        <w:rPr>
          <w:rFonts w:cs="Times New Roman"/>
          <w:lang w:val="en-US" w:eastAsia="ko-KR"/>
        </w:rPr>
      </w:pPr>
      <w:hyperlink r:id="rId18" w:history="1">
        <w:r w:rsidR="0003452A" w:rsidRPr="00083A3E">
          <w:rPr>
            <w:rFonts w:eastAsia="Gulim" w:cs="Times New Roman"/>
            <w:bCs/>
            <w:lang w:val="en-US" w:eastAsia="ko-KR"/>
          </w:rPr>
          <w:t>R1-171</w:t>
        </w:r>
        <w:r w:rsidR="00FE2533">
          <w:rPr>
            <w:rFonts w:eastAsia="Gulim" w:cs="Times New Roman"/>
            <w:bCs/>
            <w:lang w:val="en-US" w:eastAsia="ko-KR"/>
          </w:rPr>
          <w:t>9629</w:t>
        </w:r>
      </w:hyperlink>
      <w:r w:rsidR="0003452A" w:rsidRPr="00083A3E">
        <w:rPr>
          <w:rFonts w:eastAsia="Gulim" w:cs="Times New Roman"/>
          <w:bCs/>
          <w:lang w:val="en-US" w:eastAsia="ko-KR"/>
        </w:rPr>
        <w:t xml:space="preserve">, </w:t>
      </w:r>
      <w:r w:rsidR="00FE2533">
        <w:rPr>
          <w:rFonts w:eastAsia="Gulim" w:cs="Times New Roman"/>
          <w:lang w:val="en-US" w:eastAsia="ko-KR"/>
        </w:rPr>
        <w:t>On frequency hopping for NR PUSCH</w:t>
      </w:r>
      <w:r w:rsidR="0003452A" w:rsidRPr="00083A3E">
        <w:rPr>
          <w:rFonts w:eastAsia="Gulim" w:cs="Times New Roman"/>
          <w:lang w:val="en-US" w:eastAsia="ko-KR"/>
        </w:rPr>
        <w:t>, AT&amp;T</w:t>
      </w:r>
    </w:p>
    <w:p w:rsidR="0003452A" w:rsidRPr="00083A3E" w:rsidRDefault="00DA4045" w:rsidP="0003452A">
      <w:pPr>
        <w:pStyle w:val="2222"/>
        <w:numPr>
          <w:ilvl w:val="0"/>
          <w:numId w:val="5"/>
        </w:numPr>
        <w:snapToGrid w:val="0"/>
        <w:spacing w:after="120" w:line="240" w:lineRule="auto"/>
        <w:ind w:left="357" w:firstLineChars="0" w:hanging="357"/>
        <w:rPr>
          <w:rFonts w:cs="Times New Roman"/>
          <w:lang w:val="en-US" w:eastAsia="ko-KR"/>
        </w:rPr>
      </w:pPr>
      <w:hyperlink r:id="rId19" w:history="1">
        <w:r w:rsidR="00937E4E">
          <w:rPr>
            <w:rFonts w:eastAsia="Gulim" w:cs="Times New Roman"/>
            <w:bCs/>
            <w:lang w:val="en-US" w:eastAsia="ko-KR"/>
          </w:rPr>
          <w:t>R1-171</w:t>
        </w:r>
        <w:r w:rsidR="00FE2533">
          <w:rPr>
            <w:rFonts w:eastAsia="Gulim" w:cs="Times New Roman"/>
            <w:bCs/>
            <w:lang w:val="en-US" w:eastAsia="ko-KR"/>
          </w:rPr>
          <w:t>9430</w:t>
        </w:r>
      </w:hyperlink>
      <w:r w:rsidR="0003452A" w:rsidRPr="00083A3E">
        <w:rPr>
          <w:rFonts w:eastAsia="Gulim" w:cs="Times New Roman"/>
          <w:bCs/>
          <w:lang w:val="en-US" w:eastAsia="ko-KR"/>
        </w:rPr>
        <w:t xml:space="preserve">, </w:t>
      </w:r>
      <w:r w:rsidR="00511051">
        <w:rPr>
          <w:rFonts w:eastAsia="Gulim" w:cs="Times New Roman"/>
          <w:lang w:val="en-US" w:eastAsia="ko-KR"/>
        </w:rPr>
        <w:t>Remaining details of</w:t>
      </w:r>
      <w:r w:rsidR="0003452A" w:rsidRPr="00083A3E">
        <w:rPr>
          <w:rFonts w:eastAsia="Gulim" w:cs="Times New Roman"/>
          <w:lang w:val="en-US" w:eastAsia="ko-KR"/>
        </w:rPr>
        <w:t xml:space="preserve"> </w:t>
      </w:r>
      <w:r w:rsidR="00511051">
        <w:rPr>
          <w:rFonts w:eastAsia="Gulim" w:cs="Times New Roman"/>
          <w:lang w:val="en-US" w:eastAsia="ko-KR"/>
        </w:rPr>
        <w:t>codeword</w:t>
      </w:r>
      <w:r w:rsidR="0003452A" w:rsidRPr="00083A3E">
        <w:rPr>
          <w:rFonts w:eastAsia="Gulim" w:cs="Times New Roman"/>
          <w:lang w:val="en-US" w:eastAsia="ko-KR"/>
        </w:rPr>
        <w:t xml:space="preserve"> mapping in NR, Huawei, HiSilicon</w:t>
      </w:r>
    </w:p>
    <w:p w:rsidR="004221D7" w:rsidRPr="00083A3E" w:rsidRDefault="00DA4045" w:rsidP="004221D7">
      <w:pPr>
        <w:pStyle w:val="2222"/>
        <w:numPr>
          <w:ilvl w:val="0"/>
          <w:numId w:val="5"/>
        </w:numPr>
        <w:snapToGrid w:val="0"/>
        <w:spacing w:after="120" w:line="240" w:lineRule="auto"/>
        <w:ind w:left="357" w:firstLineChars="0" w:hanging="357"/>
        <w:rPr>
          <w:rFonts w:cs="Times New Roman"/>
          <w:lang w:val="en-US" w:eastAsia="ko-KR"/>
        </w:rPr>
      </w:pPr>
      <w:hyperlink r:id="rId20" w:history="1">
        <w:r w:rsidR="004221D7" w:rsidRPr="00083A3E">
          <w:rPr>
            <w:rFonts w:eastAsia="Gulim" w:cs="Times New Roman"/>
            <w:bCs/>
            <w:lang w:val="en-US" w:eastAsia="ko-KR"/>
          </w:rPr>
          <w:t>R1-</w:t>
        </w:r>
        <w:r w:rsidR="00937E4E">
          <w:rPr>
            <w:rFonts w:eastAsia="Gulim" w:cs="Times New Roman"/>
            <w:bCs/>
            <w:lang w:val="en-US" w:eastAsia="ko-KR"/>
          </w:rPr>
          <w:t>17</w:t>
        </w:r>
        <w:r w:rsidR="00FE2533">
          <w:rPr>
            <w:rFonts w:eastAsia="Gulim" w:cs="Times New Roman"/>
            <w:bCs/>
            <w:lang w:val="en-US" w:eastAsia="ko-KR"/>
          </w:rPr>
          <w:t>20065</w:t>
        </w:r>
      </w:hyperlink>
      <w:r w:rsidR="004221D7" w:rsidRPr="00083A3E">
        <w:rPr>
          <w:rFonts w:eastAsia="Gulim" w:cs="Times New Roman"/>
          <w:bCs/>
          <w:lang w:val="en-US" w:eastAsia="ko-KR"/>
        </w:rPr>
        <w:t xml:space="preserve">, </w:t>
      </w:r>
      <w:r w:rsidR="004221D7" w:rsidRPr="00083A3E">
        <w:rPr>
          <w:rFonts w:eastAsia="Gulim" w:cs="Times New Roman"/>
          <w:lang w:val="en-US" w:eastAsia="ko-KR"/>
        </w:rPr>
        <w:t>Remaining details on CW to MIMO layer mapping, Intel Corporation</w:t>
      </w:r>
    </w:p>
    <w:bookmarkEnd w:id="4"/>
    <w:p w:rsidR="00526A26" w:rsidRPr="00083A3E" w:rsidRDefault="000D06AF" w:rsidP="00526A26">
      <w:pPr>
        <w:pStyle w:val="2222"/>
        <w:numPr>
          <w:ilvl w:val="0"/>
          <w:numId w:val="5"/>
        </w:numPr>
        <w:snapToGrid w:val="0"/>
        <w:spacing w:after="120" w:line="240" w:lineRule="auto"/>
        <w:ind w:left="357" w:firstLineChars="0" w:hanging="357"/>
        <w:rPr>
          <w:rFonts w:cs="Times New Roman"/>
          <w:lang w:val="en-US" w:eastAsia="ko-KR"/>
        </w:rPr>
      </w:pPr>
      <w:r>
        <w:t>R1-17</w:t>
      </w:r>
      <w:r w:rsidR="00FE2533">
        <w:t>20281</w:t>
      </w:r>
      <w:r w:rsidR="00526A26" w:rsidRPr="00083A3E">
        <w:rPr>
          <w:rFonts w:eastAsia="Gulim" w:cs="Times New Roman"/>
          <w:bCs/>
          <w:lang w:val="en-US" w:eastAsia="ko-KR"/>
        </w:rPr>
        <w:t xml:space="preserve">, </w:t>
      </w:r>
      <w:r w:rsidR="0019021F">
        <w:rPr>
          <w:rFonts w:eastAsia="Gulim" w:cs="Times New Roman"/>
          <w:lang w:val="en-US" w:eastAsia="ko-KR"/>
        </w:rPr>
        <w:t>Finalizing layer m</w:t>
      </w:r>
      <w:r w:rsidR="00526A26" w:rsidRPr="00083A3E">
        <w:rPr>
          <w:rFonts w:eastAsia="Gulim" w:cs="Times New Roman"/>
          <w:lang w:val="en-US" w:eastAsia="ko-KR"/>
        </w:rPr>
        <w:t>apping, Samsung</w:t>
      </w:r>
    </w:p>
    <w:p w:rsidR="00194F37" w:rsidRPr="00083A3E" w:rsidRDefault="00194F37" w:rsidP="00BD1A91">
      <w:pPr>
        <w:pStyle w:val="2222"/>
        <w:numPr>
          <w:ilvl w:val="0"/>
          <w:numId w:val="5"/>
        </w:numPr>
        <w:snapToGrid w:val="0"/>
        <w:spacing w:after="120" w:line="240" w:lineRule="auto"/>
        <w:ind w:left="357" w:firstLineChars="0" w:hanging="357"/>
        <w:rPr>
          <w:rFonts w:cs="Times New Roman"/>
          <w:lang w:val="en-US" w:eastAsia="ko-KR"/>
        </w:rPr>
      </w:pPr>
      <w:r w:rsidRPr="00083A3E">
        <w:rPr>
          <w:rFonts w:eastAsia="Gulim" w:cs="Times New Roman"/>
          <w:bCs/>
          <w:lang w:val="en-US" w:eastAsia="ko-KR"/>
        </w:rPr>
        <w:t>R1-17</w:t>
      </w:r>
      <w:r w:rsidR="00526A26" w:rsidRPr="00083A3E">
        <w:rPr>
          <w:rFonts w:eastAsia="Gulim" w:cs="Times New Roman"/>
          <w:bCs/>
          <w:lang w:val="en-US" w:eastAsia="ko-KR"/>
        </w:rPr>
        <w:t>1</w:t>
      </w:r>
      <w:r w:rsidR="00FE2533">
        <w:rPr>
          <w:rFonts w:eastAsia="Gulim" w:cs="Times New Roman"/>
          <w:bCs/>
          <w:lang w:val="en-US" w:eastAsia="ko-KR"/>
        </w:rPr>
        <w:t>9561</w:t>
      </w:r>
      <w:r w:rsidRPr="00083A3E">
        <w:rPr>
          <w:rFonts w:eastAsia="Gulim" w:cs="Times New Roman"/>
          <w:bCs/>
          <w:lang w:val="en-US" w:eastAsia="ko-KR"/>
        </w:rPr>
        <w:t xml:space="preserve">, </w:t>
      </w:r>
      <w:r w:rsidR="00FE2533">
        <w:rPr>
          <w:rFonts w:eastAsia="Gulim" w:cs="Times New Roman"/>
          <w:bCs/>
          <w:lang w:val="en-US" w:eastAsia="ko-KR"/>
        </w:rPr>
        <w:t>Remaining details on codeword mapping</w:t>
      </w:r>
      <w:r w:rsidRPr="00083A3E">
        <w:rPr>
          <w:rFonts w:eastAsia="Gulim" w:cs="Times New Roman"/>
          <w:lang w:val="en-US" w:eastAsia="ko-KR"/>
        </w:rPr>
        <w:t>, MediaTek Inc.</w:t>
      </w:r>
    </w:p>
    <w:p w:rsidR="00526A26" w:rsidRPr="00083A3E" w:rsidRDefault="00DA4045" w:rsidP="00526A26">
      <w:pPr>
        <w:pStyle w:val="2222"/>
        <w:numPr>
          <w:ilvl w:val="0"/>
          <w:numId w:val="5"/>
        </w:numPr>
        <w:snapToGrid w:val="0"/>
        <w:spacing w:after="120" w:line="240" w:lineRule="auto"/>
        <w:ind w:left="357" w:firstLineChars="0" w:hanging="357"/>
        <w:rPr>
          <w:rFonts w:cs="Times New Roman"/>
          <w:lang w:val="en-US" w:eastAsia="ko-KR"/>
        </w:rPr>
      </w:pPr>
      <w:hyperlink r:id="rId21" w:history="1">
        <w:r w:rsidR="00526A26" w:rsidRPr="00083A3E">
          <w:rPr>
            <w:rFonts w:eastAsia="Gulim" w:cs="Times New Roman"/>
            <w:bCs/>
            <w:lang w:val="en-US" w:eastAsia="ko-KR"/>
          </w:rPr>
          <w:t>R1-17</w:t>
        </w:r>
        <w:r w:rsidR="00190F37">
          <w:rPr>
            <w:rFonts w:eastAsia="Gulim" w:cs="Times New Roman"/>
            <w:bCs/>
            <w:lang w:val="en-US" w:eastAsia="ko-KR"/>
          </w:rPr>
          <w:t>20732</w:t>
        </w:r>
      </w:hyperlink>
      <w:r w:rsidR="00526A26" w:rsidRPr="00083A3E">
        <w:rPr>
          <w:rFonts w:eastAsia="Gulim" w:cs="Times New Roman"/>
          <w:bCs/>
          <w:lang w:val="en-US" w:eastAsia="ko-KR"/>
        </w:rPr>
        <w:t xml:space="preserve">, </w:t>
      </w:r>
      <w:r w:rsidR="00190F37">
        <w:rPr>
          <w:rFonts w:eastAsia="Gulim" w:cs="Times New Roman"/>
          <w:lang w:val="en-US" w:eastAsia="ko-KR"/>
        </w:rPr>
        <w:t>O</w:t>
      </w:r>
      <w:r w:rsidR="00750EDD">
        <w:rPr>
          <w:rFonts w:eastAsia="Gulim" w:cs="Times New Roman"/>
          <w:lang w:val="en-US" w:eastAsia="ko-KR"/>
        </w:rPr>
        <w:t>n CW mapping</w:t>
      </w:r>
      <w:r w:rsidR="00190F37">
        <w:rPr>
          <w:rFonts w:eastAsia="Gulim" w:cs="Times New Roman"/>
          <w:lang w:val="en-US" w:eastAsia="ko-KR"/>
        </w:rPr>
        <w:t xml:space="preserve"> and data scrambling</w:t>
      </w:r>
      <w:r w:rsidR="00526A26" w:rsidRPr="00083A3E">
        <w:rPr>
          <w:rFonts w:eastAsia="Gulim" w:cs="Times New Roman"/>
          <w:lang w:val="en-US" w:eastAsia="ko-KR"/>
        </w:rPr>
        <w:t>, Ericsson</w:t>
      </w:r>
    </w:p>
    <w:bookmarkStart w:id="6" w:name="_Ref491059947"/>
    <w:p w:rsidR="006076B5" w:rsidRPr="00083A3E" w:rsidRDefault="00B63F23" w:rsidP="006076B5">
      <w:pPr>
        <w:pStyle w:val="2222"/>
        <w:numPr>
          <w:ilvl w:val="0"/>
          <w:numId w:val="5"/>
        </w:numPr>
        <w:snapToGrid w:val="0"/>
        <w:spacing w:after="120" w:line="240" w:lineRule="auto"/>
        <w:ind w:left="357" w:firstLineChars="0" w:hanging="357"/>
        <w:rPr>
          <w:rFonts w:cs="Times New Roman"/>
          <w:lang w:val="en-US" w:eastAsia="ko-KR"/>
        </w:rPr>
      </w:pPr>
      <w:r>
        <w:fldChar w:fldCharType="begin"/>
      </w:r>
      <w:r w:rsidR="00621214">
        <w:instrText xml:space="preserve"> HYPERLINK "http://www.3gpp.org/ftp/TSG_RAN/WG1_RL1/TSGR1_88b/Docs/R1-1705715.zip" </w:instrText>
      </w:r>
      <w:r>
        <w:fldChar w:fldCharType="separate"/>
      </w:r>
      <w:r w:rsidR="006076B5" w:rsidRPr="00083A3E">
        <w:rPr>
          <w:rFonts w:eastAsia="Gulim" w:cs="Times New Roman"/>
          <w:bCs/>
          <w:lang w:val="en-US" w:eastAsia="ko-KR"/>
        </w:rPr>
        <w:t>R1-17</w:t>
      </w:r>
      <w:r w:rsidR="005F426F">
        <w:rPr>
          <w:rFonts w:eastAsia="Gulim" w:cs="Times New Roman"/>
          <w:bCs/>
          <w:lang w:val="en-US" w:eastAsia="ko-KR"/>
        </w:rPr>
        <w:t>20798</w:t>
      </w:r>
      <w:r>
        <w:rPr>
          <w:rFonts w:eastAsia="Gulim" w:cs="Times New Roman"/>
          <w:bCs/>
          <w:lang w:val="en-US" w:eastAsia="ko-KR"/>
        </w:rPr>
        <w:fldChar w:fldCharType="end"/>
      </w:r>
      <w:r w:rsidR="006076B5" w:rsidRPr="00083A3E">
        <w:rPr>
          <w:rFonts w:eastAsia="Gulim" w:cs="Times New Roman"/>
          <w:bCs/>
          <w:lang w:val="en-US" w:eastAsia="ko-KR"/>
        </w:rPr>
        <w:t xml:space="preserve">, </w:t>
      </w:r>
      <w:r w:rsidR="003B6C65">
        <w:rPr>
          <w:rFonts w:eastAsia="Gulim" w:cs="Times New Roman"/>
          <w:lang w:val="en-US" w:eastAsia="ko-KR"/>
        </w:rPr>
        <w:t xml:space="preserve">Remaining details on </w:t>
      </w:r>
      <w:r w:rsidR="005F426F">
        <w:rPr>
          <w:rFonts w:eastAsia="Gulim" w:cs="Times New Roman"/>
          <w:lang w:val="en-US" w:eastAsia="ko-KR"/>
        </w:rPr>
        <w:t>CW mapping</w:t>
      </w:r>
      <w:r w:rsidR="006076B5" w:rsidRPr="00083A3E">
        <w:rPr>
          <w:rFonts w:eastAsia="Gulim" w:cs="Times New Roman"/>
          <w:lang w:val="en-US" w:eastAsia="ko-KR"/>
        </w:rPr>
        <w:t>, NTT DOCOMO, INC.</w:t>
      </w:r>
      <w:bookmarkEnd w:id="6"/>
    </w:p>
    <w:bookmarkStart w:id="7" w:name="_Ref486198223"/>
    <w:p w:rsidR="009E4C41" w:rsidRPr="000D06AF" w:rsidRDefault="00B63F23" w:rsidP="000306EE">
      <w:pPr>
        <w:pStyle w:val="2222"/>
        <w:numPr>
          <w:ilvl w:val="0"/>
          <w:numId w:val="5"/>
        </w:numPr>
        <w:snapToGrid w:val="0"/>
        <w:spacing w:after="120" w:line="240" w:lineRule="auto"/>
        <w:ind w:left="357" w:firstLineChars="0" w:hanging="357"/>
        <w:rPr>
          <w:rFonts w:cs="Times New Roman"/>
          <w:lang w:val="en-US" w:eastAsia="ko-KR"/>
        </w:rPr>
      </w:pPr>
      <w:r w:rsidRPr="00083A3E">
        <w:rPr>
          <w:rFonts w:cs="Times New Roman"/>
        </w:rPr>
        <w:fldChar w:fldCharType="begin"/>
      </w:r>
      <w:r w:rsidR="009622DC" w:rsidRPr="00083A3E">
        <w:rPr>
          <w:rFonts w:cs="Times New Roman"/>
        </w:rPr>
        <w:instrText xml:space="preserve"> HYPERLINK "http://www.3gpp.org/ftp/TSG_RAN/WG1_RL1/TSGR1_88b/Docs/R1-1705574.zip" </w:instrText>
      </w:r>
      <w:r w:rsidRPr="00083A3E">
        <w:rPr>
          <w:rFonts w:cs="Times New Roman"/>
        </w:rPr>
        <w:fldChar w:fldCharType="separate"/>
      </w:r>
      <w:r w:rsidR="006076B5" w:rsidRPr="00083A3E">
        <w:rPr>
          <w:rFonts w:eastAsia="Gulim" w:cs="Times New Roman"/>
          <w:bCs/>
          <w:lang w:val="en-US" w:eastAsia="ko-KR"/>
        </w:rPr>
        <w:t>R1-17</w:t>
      </w:r>
      <w:r w:rsidR="00FE2533">
        <w:rPr>
          <w:rFonts w:eastAsia="Gulim" w:cs="Times New Roman"/>
          <w:bCs/>
          <w:lang w:val="en-US" w:eastAsia="ko-KR"/>
        </w:rPr>
        <w:t>20656</w:t>
      </w:r>
      <w:r w:rsidRPr="00083A3E">
        <w:rPr>
          <w:rFonts w:eastAsia="Gulim" w:cs="Times New Roman"/>
          <w:bCs/>
          <w:lang w:val="en-US" w:eastAsia="ko-KR"/>
        </w:rPr>
        <w:fldChar w:fldCharType="end"/>
      </w:r>
      <w:r w:rsidR="006076B5" w:rsidRPr="00083A3E">
        <w:rPr>
          <w:rFonts w:eastAsia="Gulim" w:cs="Times New Roman"/>
          <w:bCs/>
          <w:lang w:val="en-US" w:eastAsia="ko-KR"/>
        </w:rPr>
        <w:t xml:space="preserve">, </w:t>
      </w:r>
      <w:r w:rsidR="00B12A90">
        <w:rPr>
          <w:rFonts w:eastAsia="Gulim" w:cs="Times New Roman"/>
          <w:lang w:val="en-US" w:eastAsia="ko-KR"/>
        </w:rPr>
        <w:t>Remaining issues on CW to layer mapping</w:t>
      </w:r>
      <w:r w:rsidR="00190F37">
        <w:rPr>
          <w:rFonts w:eastAsia="Gulim" w:cs="Times New Roman"/>
          <w:lang w:val="en-US" w:eastAsia="ko-KR"/>
        </w:rPr>
        <w:t>,</w:t>
      </w:r>
      <w:r w:rsidR="006076B5" w:rsidRPr="00083A3E">
        <w:rPr>
          <w:rFonts w:eastAsia="Gulim" w:cs="Times New Roman"/>
          <w:lang w:val="en-US" w:eastAsia="ko-KR"/>
        </w:rPr>
        <w:t xml:space="preserve"> Qualcomm Incorporated</w:t>
      </w:r>
      <w:bookmarkEnd w:id="5"/>
      <w:bookmarkEnd w:id="7"/>
    </w:p>
    <w:p w:rsidR="004F119E" w:rsidRPr="000D06AF" w:rsidRDefault="000D06AF" w:rsidP="004F119E">
      <w:pPr>
        <w:pStyle w:val="2222"/>
        <w:numPr>
          <w:ilvl w:val="0"/>
          <w:numId w:val="5"/>
        </w:numPr>
        <w:snapToGrid w:val="0"/>
        <w:spacing w:after="120" w:line="240" w:lineRule="auto"/>
        <w:ind w:left="357" w:firstLineChars="0" w:hanging="357"/>
        <w:rPr>
          <w:rFonts w:cs="Times New Roman"/>
          <w:lang w:val="en-US" w:eastAsia="ko-KR"/>
        </w:rPr>
      </w:pPr>
      <w:r>
        <w:rPr>
          <w:rFonts w:cs="Times New Roman"/>
        </w:rPr>
        <w:t>R1-171</w:t>
      </w:r>
      <w:r w:rsidR="00FE2533">
        <w:rPr>
          <w:rFonts w:cs="Times New Roman"/>
        </w:rPr>
        <w:t>9733</w:t>
      </w:r>
      <w:r w:rsidRPr="00083A3E">
        <w:rPr>
          <w:rFonts w:eastAsia="Gulim" w:cs="Times New Roman"/>
          <w:bCs/>
          <w:lang w:val="en-US" w:eastAsia="ko-KR"/>
        </w:rPr>
        <w:t xml:space="preserve">, </w:t>
      </w:r>
      <w:r>
        <w:rPr>
          <w:rFonts w:eastAsia="Gulim" w:cs="Times New Roman"/>
          <w:lang w:val="en-US" w:eastAsia="ko-KR"/>
        </w:rPr>
        <w:t>Remaining details of codeword</w:t>
      </w:r>
      <w:r w:rsidR="00FE2533">
        <w:rPr>
          <w:rFonts w:eastAsia="Gulim" w:cs="Times New Roman"/>
          <w:lang w:val="en-US" w:eastAsia="ko-KR"/>
        </w:rPr>
        <w:t xml:space="preserve"> mapping</w:t>
      </w:r>
      <w:r>
        <w:rPr>
          <w:rFonts w:eastAsia="Gulim" w:cs="Times New Roman"/>
          <w:lang w:val="en-US" w:eastAsia="ko-KR"/>
        </w:rPr>
        <w:t xml:space="preserve"> for DFT-s-OFDM,</w:t>
      </w:r>
      <w:r w:rsidRPr="00083A3E">
        <w:rPr>
          <w:rFonts w:eastAsia="Gulim" w:cs="Times New Roman"/>
          <w:lang w:val="en-US" w:eastAsia="ko-KR"/>
        </w:rPr>
        <w:t xml:space="preserve"> </w:t>
      </w:r>
      <w:r>
        <w:rPr>
          <w:rFonts w:eastAsia="Gulim" w:cs="Times New Roman"/>
          <w:lang w:val="en-US" w:eastAsia="ko-KR"/>
        </w:rPr>
        <w:t>Lenovo, Motorola Mobility</w:t>
      </w:r>
      <w:r w:rsidR="004F119E" w:rsidRPr="004F119E">
        <w:rPr>
          <w:rFonts w:cs="Times New Roman"/>
          <w:lang w:val="en-US" w:eastAsia="ko-KR"/>
        </w:rPr>
        <w:t xml:space="preserve"> </w:t>
      </w:r>
    </w:p>
    <w:p w:rsidR="004F119E" w:rsidRPr="000306EE" w:rsidRDefault="004F119E" w:rsidP="004F119E">
      <w:pPr>
        <w:pStyle w:val="2222"/>
        <w:numPr>
          <w:ilvl w:val="0"/>
          <w:numId w:val="5"/>
        </w:numPr>
        <w:snapToGrid w:val="0"/>
        <w:spacing w:after="120" w:line="240" w:lineRule="auto"/>
        <w:ind w:left="357" w:firstLineChars="0" w:hanging="357"/>
        <w:rPr>
          <w:rFonts w:cs="Times New Roman"/>
          <w:lang w:val="en-US" w:eastAsia="ko-KR"/>
        </w:rPr>
      </w:pPr>
      <w:bookmarkStart w:id="8" w:name="_Ref495022735"/>
      <w:r>
        <w:rPr>
          <w:rFonts w:cs="Times New Roman"/>
        </w:rPr>
        <w:t>R1-17</w:t>
      </w:r>
      <w:r w:rsidR="00FE2533">
        <w:rPr>
          <w:rFonts w:cs="Times New Roman"/>
        </w:rPr>
        <w:t>20456</w:t>
      </w:r>
      <w:r w:rsidRPr="00083A3E">
        <w:rPr>
          <w:rFonts w:eastAsia="Gulim" w:cs="Times New Roman"/>
          <w:bCs/>
          <w:lang w:val="en-US" w:eastAsia="ko-KR"/>
        </w:rPr>
        <w:t xml:space="preserve">, </w:t>
      </w:r>
      <w:r>
        <w:rPr>
          <w:rFonts w:eastAsia="Gulim" w:cs="Times New Roman"/>
          <w:lang w:val="en-US" w:eastAsia="ko-KR"/>
        </w:rPr>
        <w:t xml:space="preserve">Discussions on additional CW-to-layer </w:t>
      </w:r>
      <w:r w:rsidR="00952329">
        <w:rPr>
          <w:rFonts w:eastAsia="Gulim" w:cs="Times New Roman"/>
          <w:lang w:val="en-US" w:eastAsia="ko-KR"/>
        </w:rPr>
        <w:t>correspondence</w:t>
      </w:r>
      <w:r>
        <w:rPr>
          <w:rFonts w:eastAsia="Gulim" w:cs="Times New Roman"/>
          <w:lang w:val="en-US" w:eastAsia="ko-KR"/>
        </w:rPr>
        <w:t>,</w:t>
      </w:r>
      <w:r w:rsidRPr="00083A3E">
        <w:rPr>
          <w:rFonts w:eastAsia="Gulim" w:cs="Times New Roman"/>
          <w:lang w:val="en-US" w:eastAsia="ko-KR"/>
        </w:rPr>
        <w:t xml:space="preserve"> </w:t>
      </w:r>
      <w:r>
        <w:rPr>
          <w:rFonts w:eastAsia="Gulim" w:cs="Times New Roman"/>
          <w:lang w:val="en-US" w:eastAsia="ko-KR"/>
        </w:rPr>
        <w:t>Sony</w:t>
      </w:r>
      <w:bookmarkEnd w:id="8"/>
    </w:p>
    <w:p w:rsidR="000D06AF" w:rsidRPr="000306EE" w:rsidRDefault="000D06AF" w:rsidP="004F119E">
      <w:pPr>
        <w:pStyle w:val="2222"/>
        <w:snapToGrid w:val="0"/>
        <w:spacing w:after="120" w:line="240" w:lineRule="auto"/>
        <w:ind w:left="357" w:firstLineChars="0" w:firstLine="0"/>
        <w:rPr>
          <w:rFonts w:cs="Times New Roman"/>
          <w:lang w:val="en-US" w:eastAsia="ko-KR"/>
        </w:rPr>
      </w:pPr>
    </w:p>
    <w:p w:rsidR="000D06AF" w:rsidRPr="000306EE" w:rsidRDefault="000D06AF" w:rsidP="000D06AF">
      <w:pPr>
        <w:pStyle w:val="2222"/>
        <w:snapToGrid w:val="0"/>
        <w:spacing w:after="120" w:line="240" w:lineRule="auto"/>
        <w:ind w:left="357" w:firstLineChars="0" w:firstLine="0"/>
        <w:rPr>
          <w:rFonts w:cs="Times New Roman"/>
          <w:lang w:val="en-US" w:eastAsia="ko-KR"/>
        </w:rPr>
      </w:pPr>
    </w:p>
    <w:sectPr w:rsidR="000D06AF" w:rsidRPr="000306EE" w:rsidSect="00FF4D8E">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045" w:rsidRDefault="00DA4045">
      <w:r>
        <w:separator/>
      </w:r>
    </w:p>
  </w:endnote>
  <w:endnote w:type="continuationSeparator" w:id="0">
    <w:p w:rsidR="00DA4045" w:rsidRDefault="00DA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045" w:rsidRDefault="00DA4045">
      <w:r>
        <w:separator/>
      </w:r>
    </w:p>
  </w:footnote>
  <w:footnote w:type="continuationSeparator" w:id="0">
    <w:p w:rsidR="00DA4045" w:rsidRDefault="00DA4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2A1"/>
    <w:multiLevelType w:val="hybridMultilevel"/>
    <w:tmpl w:val="2EB08E2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5270CE"/>
    <w:multiLevelType w:val="hybridMultilevel"/>
    <w:tmpl w:val="E57665C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4F76E1B"/>
    <w:multiLevelType w:val="hybridMultilevel"/>
    <w:tmpl w:val="81A629D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16087431"/>
    <w:multiLevelType w:val="hybridMultilevel"/>
    <w:tmpl w:val="7F543E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3C28B7"/>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6C1239"/>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0A0911"/>
    <w:multiLevelType w:val="hybridMultilevel"/>
    <w:tmpl w:val="E402C8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5E179E"/>
    <w:multiLevelType w:val="hybridMultilevel"/>
    <w:tmpl w:val="8E5A841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25125A96"/>
    <w:multiLevelType w:val="hybridMultilevel"/>
    <w:tmpl w:val="DFB24CA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416E27"/>
    <w:multiLevelType w:val="hybridMultilevel"/>
    <w:tmpl w:val="443AC668"/>
    <w:lvl w:ilvl="0" w:tplc="4202C932">
      <w:start w:val="1"/>
      <w:numFmt w:val="bullet"/>
      <w:lvlText w:val=""/>
      <w:lvlJc w:val="left"/>
      <w:pPr>
        <w:ind w:left="686" w:hanging="400"/>
      </w:pPr>
      <w:rPr>
        <w:rFonts w:ascii="Symbol" w:eastAsia="MS Mincho" w:hAnsi="Symbol" w:cs="Times New Roman" w:hint="default"/>
      </w:rPr>
    </w:lvl>
    <w:lvl w:ilvl="1" w:tplc="04090003" w:tentative="1">
      <w:start w:val="1"/>
      <w:numFmt w:val="bullet"/>
      <w:lvlText w:val=""/>
      <w:lvlJc w:val="left"/>
      <w:pPr>
        <w:ind w:left="1086" w:hanging="400"/>
      </w:pPr>
      <w:rPr>
        <w:rFonts w:ascii="Wingdings" w:hAnsi="Wingdings" w:hint="default"/>
      </w:rPr>
    </w:lvl>
    <w:lvl w:ilvl="2" w:tplc="04090005" w:tentative="1">
      <w:start w:val="1"/>
      <w:numFmt w:val="bullet"/>
      <w:lvlText w:val=""/>
      <w:lvlJc w:val="left"/>
      <w:pPr>
        <w:ind w:left="1486" w:hanging="400"/>
      </w:pPr>
      <w:rPr>
        <w:rFonts w:ascii="Wingdings" w:hAnsi="Wingdings" w:hint="default"/>
      </w:rPr>
    </w:lvl>
    <w:lvl w:ilvl="3" w:tplc="04090001" w:tentative="1">
      <w:start w:val="1"/>
      <w:numFmt w:val="bullet"/>
      <w:lvlText w:val=""/>
      <w:lvlJc w:val="left"/>
      <w:pPr>
        <w:ind w:left="1886" w:hanging="400"/>
      </w:pPr>
      <w:rPr>
        <w:rFonts w:ascii="Wingdings" w:hAnsi="Wingdings" w:hint="default"/>
      </w:rPr>
    </w:lvl>
    <w:lvl w:ilvl="4" w:tplc="04090003" w:tentative="1">
      <w:start w:val="1"/>
      <w:numFmt w:val="bullet"/>
      <w:lvlText w:val=""/>
      <w:lvlJc w:val="left"/>
      <w:pPr>
        <w:ind w:left="2286" w:hanging="400"/>
      </w:pPr>
      <w:rPr>
        <w:rFonts w:ascii="Wingdings" w:hAnsi="Wingdings" w:hint="default"/>
      </w:rPr>
    </w:lvl>
    <w:lvl w:ilvl="5" w:tplc="04090005" w:tentative="1">
      <w:start w:val="1"/>
      <w:numFmt w:val="bullet"/>
      <w:lvlText w:val=""/>
      <w:lvlJc w:val="left"/>
      <w:pPr>
        <w:ind w:left="2686" w:hanging="400"/>
      </w:pPr>
      <w:rPr>
        <w:rFonts w:ascii="Wingdings" w:hAnsi="Wingdings" w:hint="default"/>
      </w:rPr>
    </w:lvl>
    <w:lvl w:ilvl="6" w:tplc="04090001" w:tentative="1">
      <w:start w:val="1"/>
      <w:numFmt w:val="bullet"/>
      <w:lvlText w:val=""/>
      <w:lvlJc w:val="left"/>
      <w:pPr>
        <w:ind w:left="3086" w:hanging="400"/>
      </w:pPr>
      <w:rPr>
        <w:rFonts w:ascii="Wingdings" w:hAnsi="Wingdings" w:hint="default"/>
      </w:rPr>
    </w:lvl>
    <w:lvl w:ilvl="7" w:tplc="04090003" w:tentative="1">
      <w:start w:val="1"/>
      <w:numFmt w:val="bullet"/>
      <w:lvlText w:val=""/>
      <w:lvlJc w:val="left"/>
      <w:pPr>
        <w:ind w:left="3486" w:hanging="400"/>
      </w:pPr>
      <w:rPr>
        <w:rFonts w:ascii="Wingdings" w:hAnsi="Wingdings" w:hint="default"/>
      </w:rPr>
    </w:lvl>
    <w:lvl w:ilvl="8" w:tplc="04090005" w:tentative="1">
      <w:start w:val="1"/>
      <w:numFmt w:val="bullet"/>
      <w:lvlText w:val=""/>
      <w:lvlJc w:val="left"/>
      <w:pPr>
        <w:ind w:left="3886" w:hanging="400"/>
      </w:pPr>
      <w:rPr>
        <w:rFonts w:ascii="Wingdings" w:hAnsi="Wingdings" w:hint="default"/>
      </w:rPr>
    </w:lvl>
  </w:abstractNum>
  <w:abstractNum w:abstractNumId="21">
    <w:nsid w:val="412D0E13"/>
    <w:multiLevelType w:val="hybridMultilevel"/>
    <w:tmpl w:val="56320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4">
    <w:nsid w:val="48EE06A3"/>
    <w:multiLevelType w:val="hybridMultilevel"/>
    <w:tmpl w:val="E05A847C"/>
    <w:lvl w:ilvl="0" w:tplc="55B695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1F777A"/>
    <w:multiLevelType w:val="hybridMultilevel"/>
    <w:tmpl w:val="64CC6F08"/>
    <w:lvl w:ilvl="0" w:tplc="0409000F">
      <w:start w:val="1"/>
      <w:numFmt w:val="decimal"/>
      <w:lvlText w:val="%1."/>
      <w:lvlJc w:val="left"/>
      <w:pPr>
        <w:ind w:left="920" w:hanging="360"/>
      </w:pPr>
    </w:lvl>
    <w:lvl w:ilvl="1" w:tplc="04090001">
      <w:start w:val="1"/>
      <w:numFmt w:val="bullet"/>
      <w:lvlText w:val=""/>
      <w:lvlJc w:val="left"/>
      <w:pPr>
        <w:ind w:left="1640" w:hanging="360"/>
      </w:pPr>
      <w:rPr>
        <w:rFonts w:ascii="Symbol" w:hAnsi="Symbol" w:hint="default"/>
      </w:r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6">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7">
    <w:nsid w:val="4CD4326B"/>
    <w:multiLevelType w:val="hybridMultilevel"/>
    <w:tmpl w:val="BBE4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D55650"/>
    <w:multiLevelType w:val="hybridMultilevel"/>
    <w:tmpl w:val="10B09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3D903EF"/>
    <w:multiLevelType w:val="hybridMultilevel"/>
    <w:tmpl w:val="0532BF4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nsid w:val="54114D32"/>
    <w:multiLevelType w:val="hybridMultilevel"/>
    <w:tmpl w:val="61B00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CC4F15"/>
    <w:multiLevelType w:val="hybridMultilevel"/>
    <w:tmpl w:val="5DFE57D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4">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35">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39">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2">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3">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4">
    <w:nsid w:val="6DD609D9"/>
    <w:multiLevelType w:val="hybridMultilevel"/>
    <w:tmpl w:val="0840D91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6FEA3E1C"/>
    <w:multiLevelType w:val="hybridMultilevel"/>
    <w:tmpl w:val="32D6A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D36B85"/>
    <w:multiLevelType w:val="hybridMultilevel"/>
    <w:tmpl w:val="11EE31D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nsid w:val="75EB071A"/>
    <w:multiLevelType w:val="hybridMultilevel"/>
    <w:tmpl w:val="FE441BAA"/>
    <w:lvl w:ilvl="0" w:tplc="04090001">
      <w:start w:val="1"/>
      <w:numFmt w:val="bullet"/>
      <w:lvlText w:val=""/>
      <w:lvlJc w:val="left"/>
      <w:pPr>
        <w:ind w:left="1271" w:hanging="360"/>
      </w:pPr>
      <w:rPr>
        <w:rFonts w:ascii="Symbol" w:hAnsi="Symbol" w:hint="default"/>
      </w:rPr>
    </w:lvl>
    <w:lvl w:ilvl="1" w:tplc="04090003">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49">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50">
    <w:nsid w:val="790E52B0"/>
    <w:multiLevelType w:val="hybridMultilevel"/>
    <w:tmpl w:val="7CF8B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52">
    <w:nsid w:val="7DB563D0"/>
    <w:multiLevelType w:val="hybridMultilevel"/>
    <w:tmpl w:val="31CE0EC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3">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17"/>
  </w:num>
  <w:num w:numId="3">
    <w:abstractNumId w:val="32"/>
  </w:num>
  <w:num w:numId="4">
    <w:abstractNumId w:val="47"/>
  </w:num>
  <w:num w:numId="5">
    <w:abstractNumId w:val="4"/>
  </w:num>
  <w:num w:numId="6">
    <w:abstractNumId w:val="40"/>
  </w:num>
  <w:num w:numId="7">
    <w:abstractNumId w:val="18"/>
  </w:num>
  <w:num w:numId="8">
    <w:abstractNumId w:val="22"/>
  </w:num>
  <w:num w:numId="9">
    <w:abstractNumId w:val="37"/>
  </w:num>
  <w:num w:numId="10">
    <w:abstractNumId w:val="3"/>
  </w:num>
  <w:num w:numId="11">
    <w:abstractNumId w:val="19"/>
  </w:num>
  <w:num w:numId="12">
    <w:abstractNumId w:val="41"/>
  </w:num>
  <w:num w:numId="13">
    <w:abstractNumId w:val="15"/>
  </w:num>
  <w:num w:numId="14">
    <w:abstractNumId w:val="53"/>
  </w:num>
  <w:num w:numId="15">
    <w:abstractNumId w:val="35"/>
  </w:num>
  <w:num w:numId="16">
    <w:abstractNumId w:val="16"/>
  </w:num>
  <w:num w:numId="17">
    <w:abstractNumId w:val="51"/>
  </w:num>
  <w:num w:numId="18">
    <w:abstractNumId w:val="43"/>
  </w:num>
  <w:num w:numId="19">
    <w:abstractNumId w:val="42"/>
  </w:num>
  <w:num w:numId="20">
    <w:abstractNumId w:val="39"/>
  </w:num>
  <w:num w:numId="21">
    <w:abstractNumId w:val="12"/>
  </w:num>
  <w:num w:numId="22">
    <w:abstractNumId w:val="7"/>
  </w:num>
  <w:num w:numId="23">
    <w:abstractNumId w:val="34"/>
  </w:num>
  <w:num w:numId="24">
    <w:abstractNumId w:val="33"/>
  </w:num>
  <w:num w:numId="25">
    <w:abstractNumId w:val="50"/>
  </w:num>
  <w:num w:numId="26">
    <w:abstractNumId w:val="28"/>
  </w:num>
  <w:num w:numId="27">
    <w:abstractNumId w:val="11"/>
  </w:num>
  <w:num w:numId="28">
    <w:abstractNumId w:val="13"/>
  </w:num>
  <w:num w:numId="29">
    <w:abstractNumId w:val="46"/>
  </w:num>
  <w:num w:numId="30">
    <w:abstractNumId w:val="13"/>
  </w:num>
  <w:num w:numId="31">
    <w:abstractNumId w:val="5"/>
  </w:num>
  <w:num w:numId="32">
    <w:abstractNumId w:val="52"/>
  </w:num>
  <w:num w:numId="33">
    <w:abstractNumId w:val="30"/>
  </w:num>
  <w:num w:numId="34">
    <w:abstractNumId w:val="27"/>
  </w:num>
  <w:num w:numId="35">
    <w:abstractNumId w:val="45"/>
  </w:num>
  <w:num w:numId="36">
    <w:abstractNumId w:val="6"/>
  </w:num>
  <w:num w:numId="37">
    <w:abstractNumId w:val="29"/>
  </w:num>
  <w:num w:numId="38">
    <w:abstractNumId w:val="38"/>
  </w:num>
  <w:num w:numId="39">
    <w:abstractNumId w:val="23"/>
  </w:num>
  <w:num w:numId="40">
    <w:abstractNumId w:val="21"/>
  </w:num>
  <w:num w:numId="41">
    <w:abstractNumId w:val="44"/>
  </w:num>
  <w:num w:numId="42">
    <w:abstractNumId w:val="31"/>
  </w:num>
  <w:num w:numId="43">
    <w:abstractNumId w:val="14"/>
  </w:num>
  <w:num w:numId="44">
    <w:abstractNumId w:val="26"/>
  </w:num>
  <w:num w:numId="45">
    <w:abstractNumId w:val="2"/>
  </w:num>
  <w:num w:numId="46">
    <w:abstractNumId w:val="25"/>
  </w:num>
  <w:num w:numId="47">
    <w:abstractNumId w:val="24"/>
  </w:num>
  <w:num w:numId="48">
    <w:abstractNumId w:val="36"/>
  </w:num>
  <w:num w:numId="49">
    <w:abstractNumId w:val="49"/>
  </w:num>
  <w:num w:numId="50">
    <w:abstractNumId w:val="9"/>
  </w:num>
  <w:num w:numId="51">
    <w:abstractNumId w:val="10"/>
  </w:num>
  <w:num w:numId="52">
    <w:abstractNumId w:val="1"/>
  </w:num>
  <w:num w:numId="53">
    <w:abstractNumId w:val="48"/>
  </w:num>
  <w:num w:numId="54">
    <w:abstractNumId w:val="0"/>
  </w:num>
  <w:num w:numId="55">
    <w:abstractNumId w:val="2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mmi, Sairemesh">
    <w15:presenceInfo w15:providerId="AD" w15:userId="S-1-5-21-1065840229-497178845-1236798564-22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162A"/>
    <w:rsid w:val="00001C76"/>
    <w:rsid w:val="000020C0"/>
    <w:rsid w:val="000026E9"/>
    <w:rsid w:val="00002A92"/>
    <w:rsid w:val="00002ACA"/>
    <w:rsid w:val="000033A8"/>
    <w:rsid w:val="00003595"/>
    <w:rsid w:val="00004076"/>
    <w:rsid w:val="00004568"/>
    <w:rsid w:val="000056AB"/>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6EE"/>
    <w:rsid w:val="00030EA8"/>
    <w:rsid w:val="00032854"/>
    <w:rsid w:val="00033C4F"/>
    <w:rsid w:val="0003452A"/>
    <w:rsid w:val="00035B79"/>
    <w:rsid w:val="000375ED"/>
    <w:rsid w:val="00041060"/>
    <w:rsid w:val="0004152C"/>
    <w:rsid w:val="00045082"/>
    <w:rsid w:val="00045B66"/>
    <w:rsid w:val="00046AB8"/>
    <w:rsid w:val="00046EDE"/>
    <w:rsid w:val="0005019A"/>
    <w:rsid w:val="00050442"/>
    <w:rsid w:val="00051AFF"/>
    <w:rsid w:val="00052776"/>
    <w:rsid w:val="00053930"/>
    <w:rsid w:val="000543C0"/>
    <w:rsid w:val="000551A1"/>
    <w:rsid w:val="00055EC9"/>
    <w:rsid w:val="00056B06"/>
    <w:rsid w:val="00057250"/>
    <w:rsid w:val="00057CB5"/>
    <w:rsid w:val="00060151"/>
    <w:rsid w:val="00060EEB"/>
    <w:rsid w:val="0006267E"/>
    <w:rsid w:val="000627C6"/>
    <w:rsid w:val="00063AC6"/>
    <w:rsid w:val="00065630"/>
    <w:rsid w:val="000703CC"/>
    <w:rsid w:val="00070944"/>
    <w:rsid w:val="0007119C"/>
    <w:rsid w:val="00072453"/>
    <w:rsid w:val="00073C42"/>
    <w:rsid w:val="000755B5"/>
    <w:rsid w:val="00076FF5"/>
    <w:rsid w:val="000775AB"/>
    <w:rsid w:val="00077A96"/>
    <w:rsid w:val="00082CED"/>
    <w:rsid w:val="00083457"/>
    <w:rsid w:val="00083A21"/>
    <w:rsid w:val="00083A3E"/>
    <w:rsid w:val="00083DE3"/>
    <w:rsid w:val="0008447D"/>
    <w:rsid w:val="00085288"/>
    <w:rsid w:val="00085629"/>
    <w:rsid w:val="000862ED"/>
    <w:rsid w:val="00086364"/>
    <w:rsid w:val="00086A31"/>
    <w:rsid w:val="0008782A"/>
    <w:rsid w:val="00087EEE"/>
    <w:rsid w:val="00087F06"/>
    <w:rsid w:val="000902E8"/>
    <w:rsid w:val="0009060A"/>
    <w:rsid w:val="00090A57"/>
    <w:rsid w:val="00091C52"/>
    <w:rsid w:val="00092123"/>
    <w:rsid w:val="00092426"/>
    <w:rsid w:val="00093279"/>
    <w:rsid w:val="00093F97"/>
    <w:rsid w:val="00094B22"/>
    <w:rsid w:val="00095A6A"/>
    <w:rsid w:val="0009739B"/>
    <w:rsid w:val="00097817"/>
    <w:rsid w:val="000A1A36"/>
    <w:rsid w:val="000A1D31"/>
    <w:rsid w:val="000A26F4"/>
    <w:rsid w:val="000A5315"/>
    <w:rsid w:val="000A591F"/>
    <w:rsid w:val="000A6336"/>
    <w:rsid w:val="000A6CD0"/>
    <w:rsid w:val="000A77A6"/>
    <w:rsid w:val="000B0B99"/>
    <w:rsid w:val="000B25B1"/>
    <w:rsid w:val="000B2A45"/>
    <w:rsid w:val="000B2B68"/>
    <w:rsid w:val="000B4FD7"/>
    <w:rsid w:val="000B5DBC"/>
    <w:rsid w:val="000B6944"/>
    <w:rsid w:val="000C0633"/>
    <w:rsid w:val="000C074E"/>
    <w:rsid w:val="000C08EE"/>
    <w:rsid w:val="000C14C1"/>
    <w:rsid w:val="000C2DAC"/>
    <w:rsid w:val="000C3A4B"/>
    <w:rsid w:val="000C650F"/>
    <w:rsid w:val="000C6C4A"/>
    <w:rsid w:val="000D00DD"/>
    <w:rsid w:val="000D06AF"/>
    <w:rsid w:val="000D1026"/>
    <w:rsid w:val="000D19F4"/>
    <w:rsid w:val="000D25AC"/>
    <w:rsid w:val="000D4806"/>
    <w:rsid w:val="000D5200"/>
    <w:rsid w:val="000D5569"/>
    <w:rsid w:val="000D5E97"/>
    <w:rsid w:val="000D637D"/>
    <w:rsid w:val="000D684E"/>
    <w:rsid w:val="000D758A"/>
    <w:rsid w:val="000D7694"/>
    <w:rsid w:val="000D77B5"/>
    <w:rsid w:val="000D79EE"/>
    <w:rsid w:val="000E1142"/>
    <w:rsid w:val="000E2201"/>
    <w:rsid w:val="000E48A4"/>
    <w:rsid w:val="000E512F"/>
    <w:rsid w:val="000E7166"/>
    <w:rsid w:val="000F0D83"/>
    <w:rsid w:val="000F16D0"/>
    <w:rsid w:val="000F2916"/>
    <w:rsid w:val="000F3287"/>
    <w:rsid w:val="000F3AB3"/>
    <w:rsid w:val="000F3AFE"/>
    <w:rsid w:val="000F433B"/>
    <w:rsid w:val="000F4EB4"/>
    <w:rsid w:val="000F5D7C"/>
    <w:rsid w:val="000F60C9"/>
    <w:rsid w:val="000F762B"/>
    <w:rsid w:val="000F7EE9"/>
    <w:rsid w:val="00100CCE"/>
    <w:rsid w:val="0010112F"/>
    <w:rsid w:val="00101862"/>
    <w:rsid w:val="00101AC6"/>
    <w:rsid w:val="00101FE9"/>
    <w:rsid w:val="00102506"/>
    <w:rsid w:val="001038BF"/>
    <w:rsid w:val="00103FB1"/>
    <w:rsid w:val="00104B4B"/>
    <w:rsid w:val="00104BD6"/>
    <w:rsid w:val="001065FA"/>
    <w:rsid w:val="001067FF"/>
    <w:rsid w:val="00106F90"/>
    <w:rsid w:val="00106F9A"/>
    <w:rsid w:val="00107C3A"/>
    <w:rsid w:val="001100CE"/>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27D61"/>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2B2"/>
    <w:rsid w:val="00147305"/>
    <w:rsid w:val="001503B7"/>
    <w:rsid w:val="0015445A"/>
    <w:rsid w:val="001554A6"/>
    <w:rsid w:val="00155D79"/>
    <w:rsid w:val="00162392"/>
    <w:rsid w:val="001639BD"/>
    <w:rsid w:val="00163F69"/>
    <w:rsid w:val="00164498"/>
    <w:rsid w:val="001649A0"/>
    <w:rsid w:val="0016551E"/>
    <w:rsid w:val="0016793B"/>
    <w:rsid w:val="00167D7B"/>
    <w:rsid w:val="00167F3F"/>
    <w:rsid w:val="0017033E"/>
    <w:rsid w:val="00170CD5"/>
    <w:rsid w:val="00171E74"/>
    <w:rsid w:val="00172663"/>
    <w:rsid w:val="00172A7A"/>
    <w:rsid w:val="0017393A"/>
    <w:rsid w:val="00175268"/>
    <w:rsid w:val="00175575"/>
    <w:rsid w:val="00176B67"/>
    <w:rsid w:val="00177871"/>
    <w:rsid w:val="00177D62"/>
    <w:rsid w:val="00180AD4"/>
    <w:rsid w:val="00181899"/>
    <w:rsid w:val="00182E06"/>
    <w:rsid w:val="00183CDB"/>
    <w:rsid w:val="00184848"/>
    <w:rsid w:val="001850D6"/>
    <w:rsid w:val="00186FB0"/>
    <w:rsid w:val="0019021F"/>
    <w:rsid w:val="00190F37"/>
    <w:rsid w:val="001911AC"/>
    <w:rsid w:val="0019161B"/>
    <w:rsid w:val="00192E87"/>
    <w:rsid w:val="0019499E"/>
    <w:rsid w:val="00194F37"/>
    <w:rsid w:val="00196998"/>
    <w:rsid w:val="00196C8F"/>
    <w:rsid w:val="00196CB1"/>
    <w:rsid w:val="00197BA4"/>
    <w:rsid w:val="00197FDF"/>
    <w:rsid w:val="001A2884"/>
    <w:rsid w:val="001A3681"/>
    <w:rsid w:val="001A3AFD"/>
    <w:rsid w:val="001A3EC6"/>
    <w:rsid w:val="001A53DF"/>
    <w:rsid w:val="001A56C7"/>
    <w:rsid w:val="001B010D"/>
    <w:rsid w:val="001B1FAD"/>
    <w:rsid w:val="001B26D3"/>
    <w:rsid w:val="001B27CB"/>
    <w:rsid w:val="001B2C23"/>
    <w:rsid w:val="001B620C"/>
    <w:rsid w:val="001B7B86"/>
    <w:rsid w:val="001C06AA"/>
    <w:rsid w:val="001C1394"/>
    <w:rsid w:val="001C3694"/>
    <w:rsid w:val="001C46E4"/>
    <w:rsid w:val="001C64AB"/>
    <w:rsid w:val="001C6890"/>
    <w:rsid w:val="001C76C5"/>
    <w:rsid w:val="001C7952"/>
    <w:rsid w:val="001C7CCA"/>
    <w:rsid w:val="001D02E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345"/>
    <w:rsid w:val="001E5959"/>
    <w:rsid w:val="001E6796"/>
    <w:rsid w:val="001E71E1"/>
    <w:rsid w:val="001F0DF5"/>
    <w:rsid w:val="001F1669"/>
    <w:rsid w:val="001F2638"/>
    <w:rsid w:val="001F3800"/>
    <w:rsid w:val="001F3815"/>
    <w:rsid w:val="001F3BD8"/>
    <w:rsid w:val="001F4519"/>
    <w:rsid w:val="001F5199"/>
    <w:rsid w:val="001F6F91"/>
    <w:rsid w:val="001F7B02"/>
    <w:rsid w:val="001F7C2B"/>
    <w:rsid w:val="00201CB1"/>
    <w:rsid w:val="00202049"/>
    <w:rsid w:val="00202279"/>
    <w:rsid w:val="00202BE0"/>
    <w:rsid w:val="002044FD"/>
    <w:rsid w:val="00205935"/>
    <w:rsid w:val="00205DF1"/>
    <w:rsid w:val="00205FD6"/>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1F2"/>
    <w:rsid w:val="002208D7"/>
    <w:rsid w:val="00220912"/>
    <w:rsid w:val="00220CE6"/>
    <w:rsid w:val="00221014"/>
    <w:rsid w:val="00221965"/>
    <w:rsid w:val="00222B5E"/>
    <w:rsid w:val="002234ED"/>
    <w:rsid w:val="00223BC8"/>
    <w:rsid w:val="00223C65"/>
    <w:rsid w:val="00225263"/>
    <w:rsid w:val="00225F6B"/>
    <w:rsid w:val="00227E85"/>
    <w:rsid w:val="002302CD"/>
    <w:rsid w:val="00232676"/>
    <w:rsid w:val="0023368C"/>
    <w:rsid w:val="00233868"/>
    <w:rsid w:val="00235271"/>
    <w:rsid w:val="002354CF"/>
    <w:rsid w:val="00235759"/>
    <w:rsid w:val="002365F2"/>
    <w:rsid w:val="00236BA6"/>
    <w:rsid w:val="0023789F"/>
    <w:rsid w:val="00237EB6"/>
    <w:rsid w:val="0024012A"/>
    <w:rsid w:val="00240759"/>
    <w:rsid w:val="00240808"/>
    <w:rsid w:val="00241419"/>
    <w:rsid w:val="00242798"/>
    <w:rsid w:val="002428B8"/>
    <w:rsid w:val="00242921"/>
    <w:rsid w:val="002433B4"/>
    <w:rsid w:val="002440AE"/>
    <w:rsid w:val="00244EF2"/>
    <w:rsid w:val="00245C3D"/>
    <w:rsid w:val="002469F1"/>
    <w:rsid w:val="0024758D"/>
    <w:rsid w:val="00251DAC"/>
    <w:rsid w:val="0025287D"/>
    <w:rsid w:val="00253605"/>
    <w:rsid w:val="0025598B"/>
    <w:rsid w:val="00255C37"/>
    <w:rsid w:val="0025682C"/>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FE5"/>
    <w:rsid w:val="00277F82"/>
    <w:rsid w:val="00280698"/>
    <w:rsid w:val="00280A79"/>
    <w:rsid w:val="00280D04"/>
    <w:rsid w:val="00280DEA"/>
    <w:rsid w:val="002823A4"/>
    <w:rsid w:val="00282DB7"/>
    <w:rsid w:val="00283135"/>
    <w:rsid w:val="002831F2"/>
    <w:rsid w:val="002831F6"/>
    <w:rsid w:val="00283FFD"/>
    <w:rsid w:val="00284524"/>
    <w:rsid w:val="00284FAB"/>
    <w:rsid w:val="002852BE"/>
    <w:rsid w:val="0028579C"/>
    <w:rsid w:val="002858C1"/>
    <w:rsid w:val="0028637B"/>
    <w:rsid w:val="00287951"/>
    <w:rsid w:val="00287CA5"/>
    <w:rsid w:val="00287F14"/>
    <w:rsid w:val="00287F77"/>
    <w:rsid w:val="002904E3"/>
    <w:rsid w:val="00290AEF"/>
    <w:rsid w:val="00290BE2"/>
    <w:rsid w:val="0029296E"/>
    <w:rsid w:val="00292A30"/>
    <w:rsid w:val="00293E6E"/>
    <w:rsid w:val="00294508"/>
    <w:rsid w:val="002958FD"/>
    <w:rsid w:val="00295B0A"/>
    <w:rsid w:val="00296433"/>
    <w:rsid w:val="00296843"/>
    <w:rsid w:val="00296E64"/>
    <w:rsid w:val="0029765F"/>
    <w:rsid w:val="002A0C8F"/>
    <w:rsid w:val="002A1E47"/>
    <w:rsid w:val="002A25A8"/>
    <w:rsid w:val="002A3A3D"/>
    <w:rsid w:val="002A3DC7"/>
    <w:rsid w:val="002A5BEC"/>
    <w:rsid w:val="002A74D6"/>
    <w:rsid w:val="002A7913"/>
    <w:rsid w:val="002B3B3B"/>
    <w:rsid w:val="002B4C6E"/>
    <w:rsid w:val="002B52C6"/>
    <w:rsid w:val="002B57DB"/>
    <w:rsid w:val="002B6BDA"/>
    <w:rsid w:val="002B7066"/>
    <w:rsid w:val="002B71B0"/>
    <w:rsid w:val="002B73CA"/>
    <w:rsid w:val="002B741C"/>
    <w:rsid w:val="002C0B30"/>
    <w:rsid w:val="002C0D28"/>
    <w:rsid w:val="002C1230"/>
    <w:rsid w:val="002C46A5"/>
    <w:rsid w:val="002D06B4"/>
    <w:rsid w:val="002D233C"/>
    <w:rsid w:val="002D2EF7"/>
    <w:rsid w:val="002D471D"/>
    <w:rsid w:val="002D488B"/>
    <w:rsid w:val="002D53AF"/>
    <w:rsid w:val="002D5B2B"/>
    <w:rsid w:val="002D6AFD"/>
    <w:rsid w:val="002D6FEE"/>
    <w:rsid w:val="002D7507"/>
    <w:rsid w:val="002E11B9"/>
    <w:rsid w:val="002E15BC"/>
    <w:rsid w:val="002E2BE8"/>
    <w:rsid w:val="002E2CB4"/>
    <w:rsid w:val="002E315D"/>
    <w:rsid w:val="002E333E"/>
    <w:rsid w:val="002E39D5"/>
    <w:rsid w:val="002E4C5D"/>
    <w:rsid w:val="002E5EC2"/>
    <w:rsid w:val="002E60AB"/>
    <w:rsid w:val="002F00C5"/>
    <w:rsid w:val="002F01BC"/>
    <w:rsid w:val="002F0699"/>
    <w:rsid w:val="002F2372"/>
    <w:rsid w:val="002F28D8"/>
    <w:rsid w:val="002F44AB"/>
    <w:rsid w:val="002F47AD"/>
    <w:rsid w:val="002F5790"/>
    <w:rsid w:val="002F6FEC"/>
    <w:rsid w:val="002F7C19"/>
    <w:rsid w:val="003006CA"/>
    <w:rsid w:val="0030336D"/>
    <w:rsid w:val="00303FBB"/>
    <w:rsid w:val="003052A7"/>
    <w:rsid w:val="0030581C"/>
    <w:rsid w:val="003065FD"/>
    <w:rsid w:val="0031062D"/>
    <w:rsid w:val="00310B3E"/>
    <w:rsid w:val="003114E5"/>
    <w:rsid w:val="00313945"/>
    <w:rsid w:val="00313DC6"/>
    <w:rsid w:val="00314505"/>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2411"/>
    <w:rsid w:val="0034437D"/>
    <w:rsid w:val="00345DEA"/>
    <w:rsid w:val="00345F25"/>
    <w:rsid w:val="003476A1"/>
    <w:rsid w:val="003514CD"/>
    <w:rsid w:val="003518D4"/>
    <w:rsid w:val="00353368"/>
    <w:rsid w:val="00353783"/>
    <w:rsid w:val="00354C75"/>
    <w:rsid w:val="003552C8"/>
    <w:rsid w:val="0035579A"/>
    <w:rsid w:val="00357C1B"/>
    <w:rsid w:val="00360211"/>
    <w:rsid w:val="00361538"/>
    <w:rsid w:val="00361D72"/>
    <w:rsid w:val="003626DE"/>
    <w:rsid w:val="00362D53"/>
    <w:rsid w:val="00362DB7"/>
    <w:rsid w:val="00363312"/>
    <w:rsid w:val="003636D3"/>
    <w:rsid w:val="00363F8E"/>
    <w:rsid w:val="00364369"/>
    <w:rsid w:val="00364A48"/>
    <w:rsid w:val="00364A9A"/>
    <w:rsid w:val="003661E1"/>
    <w:rsid w:val="00366C0E"/>
    <w:rsid w:val="00367444"/>
    <w:rsid w:val="00367C76"/>
    <w:rsid w:val="00367F5B"/>
    <w:rsid w:val="0037239C"/>
    <w:rsid w:val="003725E0"/>
    <w:rsid w:val="003738D9"/>
    <w:rsid w:val="003739C4"/>
    <w:rsid w:val="00373FE3"/>
    <w:rsid w:val="00374D5A"/>
    <w:rsid w:val="00377384"/>
    <w:rsid w:val="00377D5D"/>
    <w:rsid w:val="00380384"/>
    <w:rsid w:val="0038169D"/>
    <w:rsid w:val="00381784"/>
    <w:rsid w:val="003818F6"/>
    <w:rsid w:val="003831B5"/>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35E"/>
    <w:rsid w:val="0039593B"/>
    <w:rsid w:val="00395E02"/>
    <w:rsid w:val="00396217"/>
    <w:rsid w:val="003976FE"/>
    <w:rsid w:val="00397923"/>
    <w:rsid w:val="003A43B7"/>
    <w:rsid w:val="003A4806"/>
    <w:rsid w:val="003A5945"/>
    <w:rsid w:val="003A69C3"/>
    <w:rsid w:val="003A730C"/>
    <w:rsid w:val="003A7388"/>
    <w:rsid w:val="003B025F"/>
    <w:rsid w:val="003B0AC6"/>
    <w:rsid w:val="003B33FB"/>
    <w:rsid w:val="003B4B6C"/>
    <w:rsid w:val="003B5182"/>
    <w:rsid w:val="003B6C65"/>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1C75"/>
    <w:rsid w:val="003D235F"/>
    <w:rsid w:val="003D3265"/>
    <w:rsid w:val="003D35F7"/>
    <w:rsid w:val="003D3919"/>
    <w:rsid w:val="003D3E2E"/>
    <w:rsid w:val="003D44EF"/>
    <w:rsid w:val="003D4D15"/>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0BEA"/>
    <w:rsid w:val="00401F93"/>
    <w:rsid w:val="0040329D"/>
    <w:rsid w:val="00404B4A"/>
    <w:rsid w:val="00405213"/>
    <w:rsid w:val="0040633D"/>
    <w:rsid w:val="004107E6"/>
    <w:rsid w:val="00410E0A"/>
    <w:rsid w:val="00412A74"/>
    <w:rsid w:val="00412EC0"/>
    <w:rsid w:val="00416BC4"/>
    <w:rsid w:val="00420853"/>
    <w:rsid w:val="00421E04"/>
    <w:rsid w:val="004221D7"/>
    <w:rsid w:val="004229F5"/>
    <w:rsid w:val="004239D8"/>
    <w:rsid w:val="004240D5"/>
    <w:rsid w:val="00424A72"/>
    <w:rsid w:val="00424D6E"/>
    <w:rsid w:val="004254DF"/>
    <w:rsid w:val="00426918"/>
    <w:rsid w:val="00427387"/>
    <w:rsid w:val="004300DC"/>
    <w:rsid w:val="00430452"/>
    <w:rsid w:val="0043075F"/>
    <w:rsid w:val="00430840"/>
    <w:rsid w:val="00432D00"/>
    <w:rsid w:val="00433489"/>
    <w:rsid w:val="004351C1"/>
    <w:rsid w:val="00435AF2"/>
    <w:rsid w:val="00435EE0"/>
    <w:rsid w:val="00436AEE"/>
    <w:rsid w:val="00437386"/>
    <w:rsid w:val="00440E60"/>
    <w:rsid w:val="00440F5C"/>
    <w:rsid w:val="0044110E"/>
    <w:rsid w:val="00441151"/>
    <w:rsid w:val="00441B86"/>
    <w:rsid w:val="00442C0D"/>
    <w:rsid w:val="004430A5"/>
    <w:rsid w:val="00444274"/>
    <w:rsid w:val="00445546"/>
    <w:rsid w:val="004471CE"/>
    <w:rsid w:val="00450C48"/>
    <w:rsid w:val="00452568"/>
    <w:rsid w:val="00452E54"/>
    <w:rsid w:val="004530DE"/>
    <w:rsid w:val="0045322C"/>
    <w:rsid w:val="00453A7B"/>
    <w:rsid w:val="004540F0"/>
    <w:rsid w:val="00454D22"/>
    <w:rsid w:val="00455D1E"/>
    <w:rsid w:val="00455E7A"/>
    <w:rsid w:val="00456F2C"/>
    <w:rsid w:val="004574BF"/>
    <w:rsid w:val="00457821"/>
    <w:rsid w:val="00461C28"/>
    <w:rsid w:val="004624A3"/>
    <w:rsid w:val="0046435C"/>
    <w:rsid w:val="0046445B"/>
    <w:rsid w:val="00465F1F"/>
    <w:rsid w:val="0046666D"/>
    <w:rsid w:val="00467A29"/>
    <w:rsid w:val="0047010E"/>
    <w:rsid w:val="00470D36"/>
    <w:rsid w:val="0047128F"/>
    <w:rsid w:val="00473944"/>
    <w:rsid w:val="00474060"/>
    <w:rsid w:val="00474BDC"/>
    <w:rsid w:val="00474D44"/>
    <w:rsid w:val="00474F44"/>
    <w:rsid w:val="0047692C"/>
    <w:rsid w:val="00477672"/>
    <w:rsid w:val="004776A2"/>
    <w:rsid w:val="004800A8"/>
    <w:rsid w:val="0048015F"/>
    <w:rsid w:val="00480183"/>
    <w:rsid w:val="00481D44"/>
    <w:rsid w:val="00481F84"/>
    <w:rsid w:val="00484F59"/>
    <w:rsid w:val="00485376"/>
    <w:rsid w:val="0048570F"/>
    <w:rsid w:val="00485F12"/>
    <w:rsid w:val="00485FF9"/>
    <w:rsid w:val="00486540"/>
    <w:rsid w:val="00486849"/>
    <w:rsid w:val="00487090"/>
    <w:rsid w:val="00487DD9"/>
    <w:rsid w:val="00487F52"/>
    <w:rsid w:val="0049325B"/>
    <w:rsid w:val="00493A37"/>
    <w:rsid w:val="004A0A28"/>
    <w:rsid w:val="004A1955"/>
    <w:rsid w:val="004A2F45"/>
    <w:rsid w:val="004A360E"/>
    <w:rsid w:val="004A3646"/>
    <w:rsid w:val="004A43B9"/>
    <w:rsid w:val="004A4659"/>
    <w:rsid w:val="004A48C5"/>
    <w:rsid w:val="004A4968"/>
    <w:rsid w:val="004A5660"/>
    <w:rsid w:val="004A574A"/>
    <w:rsid w:val="004A59DB"/>
    <w:rsid w:val="004A5A2F"/>
    <w:rsid w:val="004A6C00"/>
    <w:rsid w:val="004A73B7"/>
    <w:rsid w:val="004B02A2"/>
    <w:rsid w:val="004B0763"/>
    <w:rsid w:val="004B2890"/>
    <w:rsid w:val="004B37FF"/>
    <w:rsid w:val="004B38E1"/>
    <w:rsid w:val="004B3FBF"/>
    <w:rsid w:val="004B461B"/>
    <w:rsid w:val="004B4C96"/>
    <w:rsid w:val="004B7DB5"/>
    <w:rsid w:val="004C02F0"/>
    <w:rsid w:val="004C1AC1"/>
    <w:rsid w:val="004C2115"/>
    <w:rsid w:val="004C2139"/>
    <w:rsid w:val="004C4315"/>
    <w:rsid w:val="004C48A5"/>
    <w:rsid w:val="004C5960"/>
    <w:rsid w:val="004C5D06"/>
    <w:rsid w:val="004C657C"/>
    <w:rsid w:val="004D0095"/>
    <w:rsid w:val="004D026D"/>
    <w:rsid w:val="004D108A"/>
    <w:rsid w:val="004D159C"/>
    <w:rsid w:val="004D1EEB"/>
    <w:rsid w:val="004D4638"/>
    <w:rsid w:val="004D54C6"/>
    <w:rsid w:val="004D58FA"/>
    <w:rsid w:val="004D5B92"/>
    <w:rsid w:val="004D5F15"/>
    <w:rsid w:val="004D6791"/>
    <w:rsid w:val="004D67FB"/>
    <w:rsid w:val="004D7291"/>
    <w:rsid w:val="004D7CAE"/>
    <w:rsid w:val="004D7CE2"/>
    <w:rsid w:val="004E03B4"/>
    <w:rsid w:val="004E4272"/>
    <w:rsid w:val="004E54EA"/>
    <w:rsid w:val="004E5728"/>
    <w:rsid w:val="004E577A"/>
    <w:rsid w:val="004E6011"/>
    <w:rsid w:val="004E73A6"/>
    <w:rsid w:val="004F0263"/>
    <w:rsid w:val="004F040F"/>
    <w:rsid w:val="004F119E"/>
    <w:rsid w:val="004F120F"/>
    <w:rsid w:val="004F17BB"/>
    <w:rsid w:val="004F18CA"/>
    <w:rsid w:val="004F31B0"/>
    <w:rsid w:val="004F64C0"/>
    <w:rsid w:val="00501E42"/>
    <w:rsid w:val="00502F63"/>
    <w:rsid w:val="00503993"/>
    <w:rsid w:val="00503F9D"/>
    <w:rsid w:val="00504518"/>
    <w:rsid w:val="00506809"/>
    <w:rsid w:val="00507091"/>
    <w:rsid w:val="005074C4"/>
    <w:rsid w:val="005079CC"/>
    <w:rsid w:val="005109A0"/>
    <w:rsid w:val="00511051"/>
    <w:rsid w:val="00511077"/>
    <w:rsid w:val="00514BFF"/>
    <w:rsid w:val="00514ED9"/>
    <w:rsid w:val="00515B5F"/>
    <w:rsid w:val="00515DAE"/>
    <w:rsid w:val="00516161"/>
    <w:rsid w:val="00516435"/>
    <w:rsid w:val="0051746B"/>
    <w:rsid w:val="00520036"/>
    <w:rsid w:val="00521503"/>
    <w:rsid w:val="0052318F"/>
    <w:rsid w:val="0052348B"/>
    <w:rsid w:val="00526A26"/>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2429"/>
    <w:rsid w:val="005434F9"/>
    <w:rsid w:val="0054367D"/>
    <w:rsid w:val="0054515C"/>
    <w:rsid w:val="0054620D"/>
    <w:rsid w:val="0055167A"/>
    <w:rsid w:val="00552ABF"/>
    <w:rsid w:val="00553AF5"/>
    <w:rsid w:val="00555F2F"/>
    <w:rsid w:val="005617E9"/>
    <w:rsid w:val="00562350"/>
    <w:rsid w:val="00563D95"/>
    <w:rsid w:val="005653FA"/>
    <w:rsid w:val="005658C1"/>
    <w:rsid w:val="005658FA"/>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2EC1"/>
    <w:rsid w:val="00593390"/>
    <w:rsid w:val="0059368B"/>
    <w:rsid w:val="00594308"/>
    <w:rsid w:val="00594AAF"/>
    <w:rsid w:val="00595B38"/>
    <w:rsid w:val="00597F38"/>
    <w:rsid w:val="005A081D"/>
    <w:rsid w:val="005A11CB"/>
    <w:rsid w:val="005A1CF9"/>
    <w:rsid w:val="005A1D16"/>
    <w:rsid w:val="005A1F16"/>
    <w:rsid w:val="005A243A"/>
    <w:rsid w:val="005A25A5"/>
    <w:rsid w:val="005A2BF4"/>
    <w:rsid w:val="005A3349"/>
    <w:rsid w:val="005A490C"/>
    <w:rsid w:val="005A4C2A"/>
    <w:rsid w:val="005A73AC"/>
    <w:rsid w:val="005A7427"/>
    <w:rsid w:val="005B0563"/>
    <w:rsid w:val="005B197E"/>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3094"/>
    <w:rsid w:val="005F426F"/>
    <w:rsid w:val="005F4E6B"/>
    <w:rsid w:val="005F514C"/>
    <w:rsid w:val="005F5BAD"/>
    <w:rsid w:val="005F7EE3"/>
    <w:rsid w:val="00600C24"/>
    <w:rsid w:val="00600CDE"/>
    <w:rsid w:val="00601EA9"/>
    <w:rsid w:val="0060297E"/>
    <w:rsid w:val="00603253"/>
    <w:rsid w:val="0060460B"/>
    <w:rsid w:val="00605580"/>
    <w:rsid w:val="00605798"/>
    <w:rsid w:val="00607327"/>
    <w:rsid w:val="006076B5"/>
    <w:rsid w:val="006078B5"/>
    <w:rsid w:val="00607CB4"/>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214"/>
    <w:rsid w:val="0062196D"/>
    <w:rsid w:val="00623EFE"/>
    <w:rsid w:val="00624777"/>
    <w:rsid w:val="0062531F"/>
    <w:rsid w:val="006255CB"/>
    <w:rsid w:val="00627509"/>
    <w:rsid w:val="00630E9A"/>
    <w:rsid w:val="00631C17"/>
    <w:rsid w:val="00631C9C"/>
    <w:rsid w:val="0063477E"/>
    <w:rsid w:val="00634989"/>
    <w:rsid w:val="006362F2"/>
    <w:rsid w:val="006377FF"/>
    <w:rsid w:val="00642A83"/>
    <w:rsid w:val="00643083"/>
    <w:rsid w:val="006458B7"/>
    <w:rsid w:val="00645CBE"/>
    <w:rsid w:val="00645E63"/>
    <w:rsid w:val="00647880"/>
    <w:rsid w:val="0065003C"/>
    <w:rsid w:val="006515BC"/>
    <w:rsid w:val="00651A61"/>
    <w:rsid w:val="006527CE"/>
    <w:rsid w:val="006528CE"/>
    <w:rsid w:val="00653A11"/>
    <w:rsid w:val="00657F0C"/>
    <w:rsid w:val="006608B5"/>
    <w:rsid w:val="00660E3D"/>
    <w:rsid w:val="00660ECE"/>
    <w:rsid w:val="006610EE"/>
    <w:rsid w:val="00661146"/>
    <w:rsid w:val="00661535"/>
    <w:rsid w:val="00661E4F"/>
    <w:rsid w:val="00662EA7"/>
    <w:rsid w:val="00662FB7"/>
    <w:rsid w:val="006634B8"/>
    <w:rsid w:val="00665EE3"/>
    <w:rsid w:val="006663DD"/>
    <w:rsid w:val="006666D6"/>
    <w:rsid w:val="0066673A"/>
    <w:rsid w:val="006676C8"/>
    <w:rsid w:val="006678AE"/>
    <w:rsid w:val="00670F1B"/>
    <w:rsid w:val="006710BE"/>
    <w:rsid w:val="00673A4D"/>
    <w:rsid w:val="00673B71"/>
    <w:rsid w:val="0067466C"/>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959"/>
    <w:rsid w:val="00696E55"/>
    <w:rsid w:val="0069701A"/>
    <w:rsid w:val="006A0925"/>
    <w:rsid w:val="006A25EB"/>
    <w:rsid w:val="006A2D38"/>
    <w:rsid w:val="006A4C34"/>
    <w:rsid w:val="006A6FAD"/>
    <w:rsid w:val="006B05B5"/>
    <w:rsid w:val="006B1826"/>
    <w:rsid w:val="006B1A8D"/>
    <w:rsid w:val="006B264F"/>
    <w:rsid w:val="006B27EA"/>
    <w:rsid w:val="006B347E"/>
    <w:rsid w:val="006B3F28"/>
    <w:rsid w:val="006B4275"/>
    <w:rsid w:val="006B43E1"/>
    <w:rsid w:val="006B5A69"/>
    <w:rsid w:val="006B6EFB"/>
    <w:rsid w:val="006B7556"/>
    <w:rsid w:val="006C02D8"/>
    <w:rsid w:val="006C0965"/>
    <w:rsid w:val="006C0E59"/>
    <w:rsid w:val="006C292A"/>
    <w:rsid w:val="006C2B7F"/>
    <w:rsid w:val="006C2CEB"/>
    <w:rsid w:val="006C3922"/>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0E28"/>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FD1"/>
    <w:rsid w:val="007370BF"/>
    <w:rsid w:val="00737F4D"/>
    <w:rsid w:val="00740E6A"/>
    <w:rsid w:val="00741B82"/>
    <w:rsid w:val="0074642D"/>
    <w:rsid w:val="00746894"/>
    <w:rsid w:val="00746D48"/>
    <w:rsid w:val="00750E72"/>
    <w:rsid w:val="00750EDD"/>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4648"/>
    <w:rsid w:val="00775996"/>
    <w:rsid w:val="00775EB9"/>
    <w:rsid w:val="0077688F"/>
    <w:rsid w:val="00776D43"/>
    <w:rsid w:val="00776FB7"/>
    <w:rsid w:val="00777922"/>
    <w:rsid w:val="0078020B"/>
    <w:rsid w:val="00780248"/>
    <w:rsid w:val="0078028C"/>
    <w:rsid w:val="00781967"/>
    <w:rsid w:val="00782F72"/>
    <w:rsid w:val="0078329A"/>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BF9"/>
    <w:rsid w:val="007A2CF0"/>
    <w:rsid w:val="007A3D39"/>
    <w:rsid w:val="007A3DB5"/>
    <w:rsid w:val="007A5BC1"/>
    <w:rsid w:val="007A73C7"/>
    <w:rsid w:val="007A7ADD"/>
    <w:rsid w:val="007B299C"/>
    <w:rsid w:val="007B2A97"/>
    <w:rsid w:val="007B3ED7"/>
    <w:rsid w:val="007B49B4"/>
    <w:rsid w:val="007B5D84"/>
    <w:rsid w:val="007B6146"/>
    <w:rsid w:val="007B7479"/>
    <w:rsid w:val="007C1FEB"/>
    <w:rsid w:val="007C25EB"/>
    <w:rsid w:val="007C290E"/>
    <w:rsid w:val="007C5842"/>
    <w:rsid w:val="007C6231"/>
    <w:rsid w:val="007C7CD0"/>
    <w:rsid w:val="007C7CDF"/>
    <w:rsid w:val="007D10F8"/>
    <w:rsid w:val="007D3572"/>
    <w:rsid w:val="007D3B92"/>
    <w:rsid w:val="007D4280"/>
    <w:rsid w:val="007D76AA"/>
    <w:rsid w:val="007D79CB"/>
    <w:rsid w:val="007D7A62"/>
    <w:rsid w:val="007E1B89"/>
    <w:rsid w:val="007E1D9C"/>
    <w:rsid w:val="007E42C7"/>
    <w:rsid w:val="007E4BBA"/>
    <w:rsid w:val="007E57D0"/>
    <w:rsid w:val="007E63F4"/>
    <w:rsid w:val="007E7092"/>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12AE"/>
    <w:rsid w:val="00812A05"/>
    <w:rsid w:val="00812B7C"/>
    <w:rsid w:val="0081357E"/>
    <w:rsid w:val="00814AD0"/>
    <w:rsid w:val="00814EE4"/>
    <w:rsid w:val="00815694"/>
    <w:rsid w:val="008166DC"/>
    <w:rsid w:val="00820C32"/>
    <w:rsid w:val="00822250"/>
    <w:rsid w:val="00822B88"/>
    <w:rsid w:val="00822F8F"/>
    <w:rsid w:val="00824242"/>
    <w:rsid w:val="008248E7"/>
    <w:rsid w:val="0082540F"/>
    <w:rsid w:val="00825973"/>
    <w:rsid w:val="008266A5"/>
    <w:rsid w:val="008272E0"/>
    <w:rsid w:val="00827653"/>
    <w:rsid w:val="00827F32"/>
    <w:rsid w:val="00830131"/>
    <w:rsid w:val="00830BDE"/>
    <w:rsid w:val="00831200"/>
    <w:rsid w:val="00831893"/>
    <w:rsid w:val="00832381"/>
    <w:rsid w:val="00833EE5"/>
    <w:rsid w:val="00833F5E"/>
    <w:rsid w:val="00835CD4"/>
    <w:rsid w:val="00836414"/>
    <w:rsid w:val="00836647"/>
    <w:rsid w:val="0083669C"/>
    <w:rsid w:val="008371F9"/>
    <w:rsid w:val="00837E33"/>
    <w:rsid w:val="00840022"/>
    <w:rsid w:val="00840B97"/>
    <w:rsid w:val="00842316"/>
    <w:rsid w:val="0084354B"/>
    <w:rsid w:val="00843705"/>
    <w:rsid w:val="00843D16"/>
    <w:rsid w:val="00843FD3"/>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3DC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7DE"/>
    <w:rsid w:val="0088422A"/>
    <w:rsid w:val="00884784"/>
    <w:rsid w:val="00884FE0"/>
    <w:rsid w:val="008876A1"/>
    <w:rsid w:val="008903AE"/>
    <w:rsid w:val="00890F2C"/>
    <w:rsid w:val="00891393"/>
    <w:rsid w:val="008915E9"/>
    <w:rsid w:val="00892761"/>
    <w:rsid w:val="00892EF8"/>
    <w:rsid w:val="00893197"/>
    <w:rsid w:val="00894B46"/>
    <w:rsid w:val="00895A0D"/>
    <w:rsid w:val="00895E5D"/>
    <w:rsid w:val="008A026C"/>
    <w:rsid w:val="008A12CF"/>
    <w:rsid w:val="008A3312"/>
    <w:rsid w:val="008A4260"/>
    <w:rsid w:val="008A4B3A"/>
    <w:rsid w:val="008A4D2F"/>
    <w:rsid w:val="008A4E83"/>
    <w:rsid w:val="008A5181"/>
    <w:rsid w:val="008A60FF"/>
    <w:rsid w:val="008A6641"/>
    <w:rsid w:val="008A6D69"/>
    <w:rsid w:val="008A7369"/>
    <w:rsid w:val="008A7736"/>
    <w:rsid w:val="008B1E35"/>
    <w:rsid w:val="008B2920"/>
    <w:rsid w:val="008B494B"/>
    <w:rsid w:val="008B6030"/>
    <w:rsid w:val="008B6FD7"/>
    <w:rsid w:val="008C0511"/>
    <w:rsid w:val="008C3FDD"/>
    <w:rsid w:val="008C5D63"/>
    <w:rsid w:val="008C5F18"/>
    <w:rsid w:val="008C7A40"/>
    <w:rsid w:val="008D324A"/>
    <w:rsid w:val="008D390E"/>
    <w:rsid w:val="008D4DB4"/>
    <w:rsid w:val="008D5A50"/>
    <w:rsid w:val="008D5AA7"/>
    <w:rsid w:val="008D5BAB"/>
    <w:rsid w:val="008D5BB7"/>
    <w:rsid w:val="008E0543"/>
    <w:rsid w:val="008E0782"/>
    <w:rsid w:val="008E0D6B"/>
    <w:rsid w:val="008E1091"/>
    <w:rsid w:val="008E158C"/>
    <w:rsid w:val="008E1CBB"/>
    <w:rsid w:val="008E1EB9"/>
    <w:rsid w:val="008E388A"/>
    <w:rsid w:val="008E686B"/>
    <w:rsid w:val="008E7F97"/>
    <w:rsid w:val="008F1563"/>
    <w:rsid w:val="008F16B4"/>
    <w:rsid w:val="008F2B67"/>
    <w:rsid w:val="008F301F"/>
    <w:rsid w:val="008F3F16"/>
    <w:rsid w:val="008F55A4"/>
    <w:rsid w:val="008F58AD"/>
    <w:rsid w:val="008F6554"/>
    <w:rsid w:val="008F6B64"/>
    <w:rsid w:val="00901A1C"/>
    <w:rsid w:val="00902F8A"/>
    <w:rsid w:val="009038A9"/>
    <w:rsid w:val="009042DA"/>
    <w:rsid w:val="00904908"/>
    <w:rsid w:val="00906A78"/>
    <w:rsid w:val="009078A9"/>
    <w:rsid w:val="00907AE4"/>
    <w:rsid w:val="00907CE5"/>
    <w:rsid w:val="0091001D"/>
    <w:rsid w:val="009103AF"/>
    <w:rsid w:val="009112F8"/>
    <w:rsid w:val="00911CDE"/>
    <w:rsid w:val="0091365E"/>
    <w:rsid w:val="00913A7D"/>
    <w:rsid w:val="009146D3"/>
    <w:rsid w:val="00916FA1"/>
    <w:rsid w:val="009170D7"/>
    <w:rsid w:val="00917BD8"/>
    <w:rsid w:val="0092003A"/>
    <w:rsid w:val="00921C98"/>
    <w:rsid w:val="0092441A"/>
    <w:rsid w:val="00924866"/>
    <w:rsid w:val="0092530C"/>
    <w:rsid w:val="00925AA2"/>
    <w:rsid w:val="0092649C"/>
    <w:rsid w:val="00931E59"/>
    <w:rsid w:val="009322F2"/>
    <w:rsid w:val="00933BB5"/>
    <w:rsid w:val="00935A65"/>
    <w:rsid w:val="0093725F"/>
    <w:rsid w:val="00937E33"/>
    <w:rsid w:val="00937E4E"/>
    <w:rsid w:val="009412F6"/>
    <w:rsid w:val="00942715"/>
    <w:rsid w:val="009446EA"/>
    <w:rsid w:val="00947445"/>
    <w:rsid w:val="009502CE"/>
    <w:rsid w:val="0095220B"/>
    <w:rsid w:val="00952316"/>
    <w:rsid w:val="00952329"/>
    <w:rsid w:val="00952A68"/>
    <w:rsid w:val="00952B7C"/>
    <w:rsid w:val="009532C0"/>
    <w:rsid w:val="00953B5A"/>
    <w:rsid w:val="00954215"/>
    <w:rsid w:val="00954A84"/>
    <w:rsid w:val="009564A8"/>
    <w:rsid w:val="009569A0"/>
    <w:rsid w:val="00961421"/>
    <w:rsid w:val="00961A4B"/>
    <w:rsid w:val="0096225A"/>
    <w:rsid w:val="009622DC"/>
    <w:rsid w:val="009623EE"/>
    <w:rsid w:val="00964FE6"/>
    <w:rsid w:val="00967799"/>
    <w:rsid w:val="00967D6D"/>
    <w:rsid w:val="00972D70"/>
    <w:rsid w:val="009752DE"/>
    <w:rsid w:val="00975CC7"/>
    <w:rsid w:val="00976F41"/>
    <w:rsid w:val="00977E64"/>
    <w:rsid w:val="00980278"/>
    <w:rsid w:val="00980425"/>
    <w:rsid w:val="0098068D"/>
    <w:rsid w:val="00981D5F"/>
    <w:rsid w:val="009824CA"/>
    <w:rsid w:val="009836D0"/>
    <w:rsid w:val="00983E39"/>
    <w:rsid w:val="00984BCE"/>
    <w:rsid w:val="0098598C"/>
    <w:rsid w:val="00985B18"/>
    <w:rsid w:val="00985F88"/>
    <w:rsid w:val="00986810"/>
    <w:rsid w:val="00986FF8"/>
    <w:rsid w:val="00987209"/>
    <w:rsid w:val="00990DD9"/>
    <w:rsid w:val="0099106A"/>
    <w:rsid w:val="00991371"/>
    <w:rsid w:val="00991831"/>
    <w:rsid w:val="00992D1F"/>
    <w:rsid w:val="00993AA0"/>
    <w:rsid w:val="00995128"/>
    <w:rsid w:val="0099527E"/>
    <w:rsid w:val="009955FA"/>
    <w:rsid w:val="00995676"/>
    <w:rsid w:val="009962F0"/>
    <w:rsid w:val="0099630A"/>
    <w:rsid w:val="00996D1C"/>
    <w:rsid w:val="0099707D"/>
    <w:rsid w:val="0099785C"/>
    <w:rsid w:val="00997D6D"/>
    <w:rsid w:val="009A067C"/>
    <w:rsid w:val="009A20C6"/>
    <w:rsid w:val="009A4121"/>
    <w:rsid w:val="009A5056"/>
    <w:rsid w:val="009A546A"/>
    <w:rsid w:val="009A5C60"/>
    <w:rsid w:val="009A6CED"/>
    <w:rsid w:val="009B245D"/>
    <w:rsid w:val="009B320D"/>
    <w:rsid w:val="009B37A5"/>
    <w:rsid w:val="009B40B4"/>
    <w:rsid w:val="009B4837"/>
    <w:rsid w:val="009B4FCA"/>
    <w:rsid w:val="009B6327"/>
    <w:rsid w:val="009B78C4"/>
    <w:rsid w:val="009B7F8D"/>
    <w:rsid w:val="009C09A4"/>
    <w:rsid w:val="009C0F79"/>
    <w:rsid w:val="009C2DD9"/>
    <w:rsid w:val="009C3A0D"/>
    <w:rsid w:val="009C4383"/>
    <w:rsid w:val="009C43E2"/>
    <w:rsid w:val="009C51F2"/>
    <w:rsid w:val="009C614B"/>
    <w:rsid w:val="009C6B5D"/>
    <w:rsid w:val="009C7129"/>
    <w:rsid w:val="009C770F"/>
    <w:rsid w:val="009C7E43"/>
    <w:rsid w:val="009D0202"/>
    <w:rsid w:val="009D0769"/>
    <w:rsid w:val="009D0F6C"/>
    <w:rsid w:val="009D1438"/>
    <w:rsid w:val="009D15E4"/>
    <w:rsid w:val="009D17C2"/>
    <w:rsid w:val="009D26AB"/>
    <w:rsid w:val="009D3087"/>
    <w:rsid w:val="009D45C5"/>
    <w:rsid w:val="009E2872"/>
    <w:rsid w:val="009E4A14"/>
    <w:rsid w:val="009E4C41"/>
    <w:rsid w:val="009E4D91"/>
    <w:rsid w:val="009E50A2"/>
    <w:rsid w:val="009E73B6"/>
    <w:rsid w:val="009F0D5B"/>
    <w:rsid w:val="009F1A2B"/>
    <w:rsid w:val="009F1B26"/>
    <w:rsid w:val="009F2317"/>
    <w:rsid w:val="009F307D"/>
    <w:rsid w:val="009F34AE"/>
    <w:rsid w:val="009F451D"/>
    <w:rsid w:val="009F5246"/>
    <w:rsid w:val="009F5B4F"/>
    <w:rsid w:val="009F7E96"/>
    <w:rsid w:val="00A01ECD"/>
    <w:rsid w:val="00A02D0F"/>
    <w:rsid w:val="00A04748"/>
    <w:rsid w:val="00A04E1A"/>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27E"/>
    <w:rsid w:val="00A2781F"/>
    <w:rsid w:val="00A3096F"/>
    <w:rsid w:val="00A30A46"/>
    <w:rsid w:val="00A31043"/>
    <w:rsid w:val="00A31E66"/>
    <w:rsid w:val="00A328DA"/>
    <w:rsid w:val="00A32C8E"/>
    <w:rsid w:val="00A33E4A"/>
    <w:rsid w:val="00A368E9"/>
    <w:rsid w:val="00A371FA"/>
    <w:rsid w:val="00A37A66"/>
    <w:rsid w:val="00A40AD6"/>
    <w:rsid w:val="00A415D6"/>
    <w:rsid w:val="00A41899"/>
    <w:rsid w:val="00A42B2B"/>
    <w:rsid w:val="00A44D92"/>
    <w:rsid w:val="00A4626E"/>
    <w:rsid w:val="00A471C4"/>
    <w:rsid w:val="00A47A1D"/>
    <w:rsid w:val="00A47A54"/>
    <w:rsid w:val="00A51FC5"/>
    <w:rsid w:val="00A54740"/>
    <w:rsid w:val="00A54D5A"/>
    <w:rsid w:val="00A5697C"/>
    <w:rsid w:val="00A60D6E"/>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01B"/>
    <w:rsid w:val="00A85F48"/>
    <w:rsid w:val="00A86177"/>
    <w:rsid w:val="00A90E3A"/>
    <w:rsid w:val="00A91A7A"/>
    <w:rsid w:val="00A923DB"/>
    <w:rsid w:val="00A930E9"/>
    <w:rsid w:val="00A9571F"/>
    <w:rsid w:val="00A96360"/>
    <w:rsid w:val="00A964FE"/>
    <w:rsid w:val="00A96DBF"/>
    <w:rsid w:val="00A9778A"/>
    <w:rsid w:val="00A97967"/>
    <w:rsid w:val="00AA0A55"/>
    <w:rsid w:val="00AA10C3"/>
    <w:rsid w:val="00AA22C4"/>
    <w:rsid w:val="00AA26F6"/>
    <w:rsid w:val="00AA290C"/>
    <w:rsid w:val="00AA431D"/>
    <w:rsid w:val="00AA6847"/>
    <w:rsid w:val="00AA729C"/>
    <w:rsid w:val="00AB1DAE"/>
    <w:rsid w:val="00AB2514"/>
    <w:rsid w:val="00AB265D"/>
    <w:rsid w:val="00AB2CAA"/>
    <w:rsid w:val="00AB465B"/>
    <w:rsid w:val="00AB4EF1"/>
    <w:rsid w:val="00AB51AA"/>
    <w:rsid w:val="00AB6015"/>
    <w:rsid w:val="00AB6019"/>
    <w:rsid w:val="00AB63F6"/>
    <w:rsid w:val="00AB6A6C"/>
    <w:rsid w:val="00AB6DF8"/>
    <w:rsid w:val="00AB7451"/>
    <w:rsid w:val="00AB7F82"/>
    <w:rsid w:val="00AC0656"/>
    <w:rsid w:val="00AC14B4"/>
    <w:rsid w:val="00AC2ABA"/>
    <w:rsid w:val="00AC3BC2"/>
    <w:rsid w:val="00AC4104"/>
    <w:rsid w:val="00AC5F5B"/>
    <w:rsid w:val="00AC7214"/>
    <w:rsid w:val="00AC76CF"/>
    <w:rsid w:val="00AD058B"/>
    <w:rsid w:val="00AD0FDB"/>
    <w:rsid w:val="00AD3DB5"/>
    <w:rsid w:val="00AD4697"/>
    <w:rsid w:val="00AD568E"/>
    <w:rsid w:val="00AD5F6E"/>
    <w:rsid w:val="00AD5F7B"/>
    <w:rsid w:val="00AD6148"/>
    <w:rsid w:val="00AD6CA7"/>
    <w:rsid w:val="00AD70D2"/>
    <w:rsid w:val="00AD7755"/>
    <w:rsid w:val="00AE0192"/>
    <w:rsid w:val="00AE18B3"/>
    <w:rsid w:val="00AE2D81"/>
    <w:rsid w:val="00AE34E8"/>
    <w:rsid w:val="00AE37BC"/>
    <w:rsid w:val="00AE4511"/>
    <w:rsid w:val="00AE48F2"/>
    <w:rsid w:val="00AE5FB0"/>
    <w:rsid w:val="00AE619F"/>
    <w:rsid w:val="00AE64B0"/>
    <w:rsid w:val="00AE6811"/>
    <w:rsid w:val="00AE7C4E"/>
    <w:rsid w:val="00AE7D0F"/>
    <w:rsid w:val="00AF05EB"/>
    <w:rsid w:val="00AF0B43"/>
    <w:rsid w:val="00AF0E2B"/>
    <w:rsid w:val="00AF1310"/>
    <w:rsid w:val="00AF1F04"/>
    <w:rsid w:val="00AF2244"/>
    <w:rsid w:val="00AF337A"/>
    <w:rsid w:val="00AF3E30"/>
    <w:rsid w:val="00AF4C0D"/>
    <w:rsid w:val="00AF51DB"/>
    <w:rsid w:val="00AF5411"/>
    <w:rsid w:val="00AF5631"/>
    <w:rsid w:val="00AF744F"/>
    <w:rsid w:val="00AF75BE"/>
    <w:rsid w:val="00AF78AE"/>
    <w:rsid w:val="00B009C4"/>
    <w:rsid w:val="00B00C96"/>
    <w:rsid w:val="00B01DB5"/>
    <w:rsid w:val="00B05461"/>
    <w:rsid w:val="00B058D3"/>
    <w:rsid w:val="00B10EBC"/>
    <w:rsid w:val="00B1106F"/>
    <w:rsid w:val="00B12A90"/>
    <w:rsid w:val="00B12C3B"/>
    <w:rsid w:val="00B12CB3"/>
    <w:rsid w:val="00B12EF7"/>
    <w:rsid w:val="00B14156"/>
    <w:rsid w:val="00B14D91"/>
    <w:rsid w:val="00B15F80"/>
    <w:rsid w:val="00B17653"/>
    <w:rsid w:val="00B202C2"/>
    <w:rsid w:val="00B202F1"/>
    <w:rsid w:val="00B205A5"/>
    <w:rsid w:val="00B2075D"/>
    <w:rsid w:val="00B21B45"/>
    <w:rsid w:val="00B2265E"/>
    <w:rsid w:val="00B2681C"/>
    <w:rsid w:val="00B325F5"/>
    <w:rsid w:val="00B32D75"/>
    <w:rsid w:val="00B33290"/>
    <w:rsid w:val="00B3361F"/>
    <w:rsid w:val="00B339CD"/>
    <w:rsid w:val="00B342AC"/>
    <w:rsid w:val="00B410F3"/>
    <w:rsid w:val="00B42710"/>
    <w:rsid w:val="00B4397A"/>
    <w:rsid w:val="00B50CFC"/>
    <w:rsid w:val="00B51895"/>
    <w:rsid w:val="00B51FE3"/>
    <w:rsid w:val="00B5225E"/>
    <w:rsid w:val="00B53455"/>
    <w:rsid w:val="00B53B8E"/>
    <w:rsid w:val="00B53BF2"/>
    <w:rsid w:val="00B53C00"/>
    <w:rsid w:val="00B608DB"/>
    <w:rsid w:val="00B60F97"/>
    <w:rsid w:val="00B60FD5"/>
    <w:rsid w:val="00B6121F"/>
    <w:rsid w:val="00B61D56"/>
    <w:rsid w:val="00B6315E"/>
    <w:rsid w:val="00B6383F"/>
    <w:rsid w:val="00B63D4C"/>
    <w:rsid w:val="00B63F23"/>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1C3C"/>
    <w:rsid w:val="00B836ED"/>
    <w:rsid w:val="00B846F6"/>
    <w:rsid w:val="00B848C9"/>
    <w:rsid w:val="00B85D36"/>
    <w:rsid w:val="00B9165C"/>
    <w:rsid w:val="00B93E09"/>
    <w:rsid w:val="00B93EE0"/>
    <w:rsid w:val="00B94A69"/>
    <w:rsid w:val="00B95D70"/>
    <w:rsid w:val="00B96BFE"/>
    <w:rsid w:val="00B970D7"/>
    <w:rsid w:val="00B97E7A"/>
    <w:rsid w:val="00B97EEF"/>
    <w:rsid w:val="00BA0940"/>
    <w:rsid w:val="00BA0F89"/>
    <w:rsid w:val="00BA267A"/>
    <w:rsid w:val="00BA2DC9"/>
    <w:rsid w:val="00BA3A0E"/>
    <w:rsid w:val="00BA3D0B"/>
    <w:rsid w:val="00BA5A0C"/>
    <w:rsid w:val="00BB0057"/>
    <w:rsid w:val="00BB0244"/>
    <w:rsid w:val="00BB0E74"/>
    <w:rsid w:val="00BB308A"/>
    <w:rsid w:val="00BB3744"/>
    <w:rsid w:val="00BB391B"/>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1A91"/>
    <w:rsid w:val="00BD215F"/>
    <w:rsid w:val="00BD33B2"/>
    <w:rsid w:val="00BD40EF"/>
    <w:rsid w:val="00BD4339"/>
    <w:rsid w:val="00BD438A"/>
    <w:rsid w:val="00BD4462"/>
    <w:rsid w:val="00BD55E5"/>
    <w:rsid w:val="00BD56FC"/>
    <w:rsid w:val="00BD7DAB"/>
    <w:rsid w:val="00BE1A0A"/>
    <w:rsid w:val="00BE2223"/>
    <w:rsid w:val="00BE25BC"/>
    <w:rsid w:val="00BE2BD0"/>
    <w:rsid w:val="00BE2BF8"/>
    <w:rsid w:val="00BE3569"/>
    <w:rsid w:val="00BE389E"/>
    <w:rsid w:val="00BE398D"/>
    <w:rsid w:val="00BE3D38"/>
    <w:rsid w:val="00BE447E"/>
    <w:rsid w:val="00BE4ACA"/>
    <w:rsid w:val="00BE4E8E"/>
    <w:rsid w:val="00BE5030"/>
    <w:rsid w:val="00BE50DE"/>
    <w:rsid w:val="00BE540C"/>
    <w:rsid w:val="00BE66B6"/>
    <w:rsid w:val="00BE6CA2"/>
    <w:rsid w:val="00BE77AD"/>
    <w:rsid w:val="00BE7E89"/>
    <w:rsid w:val="00BF05E0"/>
    <w:rsid w:val="00BF0BE6"/>
    <w:rsid w:val="00BF216C"/>
    <w:rsid w:val="00BF26A0"/>
    <w:rsid w:val="00BF2907"/>
    <w:rsid w:val="00BF2C7B"/>
    <w:rsid w:val="00BF321C"/>
    <w:rsid w:val="00BF4B8D"/>
    <w:rsid w:val="00BF56AE"/>
    <w:rsid w:val="00BF5D35"/>
    <w:rsid w:val="00BF5ED8"/>
    <w:rsid w:val="00BF660E"/>
    <w:rsid w:val="00C0196E"/>
    <w:rsid w:val="00C02C22"/>
    <w:rsid w:val="00C0397A"/>
    <w:rsid w:val="00C0411A"/>
    <w:rsid w:val="00C0469F"/>
    <w:rsid w:val="00C04EB8"/>
    <w:rsid w:val="00C0522E"/>
    <w:rsid w:val="00C06B4F"/>
    <w:rsid w:val="00C06FEF"/>
    <w:rsid w:val="00C07CF1"/>
    <w:rsid w:val="00C10261"/>
    <w:rsid w:val="00C10A32"/>
    <w:rsid w:val="00C1271B"/>
    <w:rsid w:val="00C13585"/>
    <w:rsid w:val="00C13880"/>
    <w:rsid w:val="00C14056"/>
    <w:rsid w:val="00C14BF3"/>
    <w:rsid w:val="00C15E33"/>
    <w:rsid w:val="00C16595"/>
    <w:rsid w:val="00C17342"/>
    <w:rsid w:val="00C20C78"/>
    <w:rsid w:val="00C215D0"/>
    <w:rsid w:val="00C232F1"/>
    <w:rsid w:val="00C23C48"/>
    <w:rsid w:val="00C24A2A"/>
    <w:rsid w:val="00C260CF"/>
    <w:rsid w:val="00C2617F"/>
    <w:rsid w:val="00C263F8"/>
    <w:rsid w:val="00C27490"/>
    <w:rsid w:val="00C30664"/>
    <w:rsid w:val="00C311DA"/>
    <w:rsid w:val="00C31AC6"/>
    <w:rsid w:val="00C32284"/>
    <w:rsid w:val="00C328DB"/>
    <w:rsid w:val="00C32AC2"/>
    <w:rsid w:val="00C32DBE"/>
    <w:rsid w:val="00C32E5F"/>
    <w:rsid w:val="00C33BE7"/>
    <w:rsid w:val="00C34A8A"/>
    <w:rsid w:val="00C355CC"/>
    <w:rsid w:val="00C359D2"/>
    <w:rsid w:val="00C35F26"/>
    <w:rsid w:val="00C360E9"/>
    <w:rsid w:val="00C42ED0"/>
    <w:rsid w:val="00C44D97"/>
    <w:rsid w:val="00C45B8B"/>
    <w:rsid w:val="00C50936"/>
    <w:rsid w:val="00C511E0"/>
    <w:rsid w:val="00C516E6"/>
    <w:rsid w:val="00C52045"/>
    <w:rsid w:val="00C53A87"/>
    <w:rsid w:val="00C543CC"/>
    <w:rsid w:val="00C5455D"/>
    <w:rsid w:val="00C54940"/>
    <w:rsid w:val="00C551A9"/>
    <w:rsid w:val="00C5602C"/>
    <w:rsid w:val="00C56034"/>
    <w:rsid w:val="00C5672D"/>
    <w:rsid w:val="00C57126"/>
    <w:rsid w:val="00C57AD2"/>
    <w:rsid w:val="00C57D8A"/>
    <w:rsid w:val="00C60A25"/>
    <w:rsid w:val="00C60A93"/>
    <w:rsid w:val="00C61806"/>
    <w:rsid w:val="00C62546"/>
    <w:rsid w:val="00C62BAD"/>
    <w:rsid w:val="00C63145"/>
    <w:rsid w:val="00C63980"/>
    <w:rsid w:val="00C63E32"/>
    <w:rsid w:val="00C643E9"/>
    <w:rsid w:val="00C6489F"/>
    <w:rsid w:val="00C64FF0"/>
    <w:rsid w:val="00C670E1"/>
    <w:rsid w:val="00C671D7"/>
    <w:rsid w:val="00C6771C"/>
    <w:rsid w:val="00C67FD1"/>
    <w:rsid w:val="00C7012A"/>
    <w:rsid w:val="00C70F99"/>
    <w:rsid w:val="00C71F57"/>
    <w:rsid w:val="00C73800"/>
    <w:rsid w:val="00C73A02"/>
    <w:rsid w:val="00C73CD0"/>
    <w:rsid w:val="00C753CF"/>
    <w:rsid w:val="00C75852"/>
    <w:rsid w:val="00C75B14"/>
    <w:rsid w:val="00C75CAA"/>
    <w:rsid w:val="00C777BC"/>
    <w:rsid w:val="00C80084"/>
    <w:rsid w:val="00C80395"/>
    <w:rsid w:val="00C8049E"/>
    <w:rsid w:val="00C821CD"/>
    <w:rsid w:val="00C824C3"/>
    <w:rsid w:val="00C83756"/>
    <w:rsid w:val="00C852E7"/>
    <w:rsid w:val="00C85929"/>
    <w:rsid w:val="00C8628A"/>
    <w:rsid w:val="00C863B4"/>
    <w:rsid w:val="00C865CD"/>
    <w:rsid w:val="00C865E0"/>
    <w:rsid w:val="00C877FD"/>
    <w:rsid w:val="00C87E29"/>
    <w:rsid w:val="00C9223F"/>
    <w:rsid w:val="00C93759"/>
    <w:rsid w:val="00C93BFC"/>
    <w:rsid w:val="00C9424E"/>
    <w:rsid w:val="00C943D1"/>
    <w:rsid w:val="00C94B71"/>
    <w:rsid w:val="00C94B7C"/>
    <w:rsid w:val="00C9621E"/>
    <w:rsid w:val="00C97321"/>
    <w:rsid w:val="00C974AF"/>
    <w:rsid w:val="00C9798D"/>
    <w:rsid w:val="00CA0739"/>
    <w:rsid w:val="00CA130B"/>
    <w:rsid w:val="00CA18DB"/>
    <w:rsid w:val="00CA1F5C"/>
    <w:rsid w:val="00CA220D"/>
    <w:rsid w:val="00CA22E2"/>
    <w:rsid w:val="00CA32CB"/>
    <w:rsid w:val="00CA37ED"/>
    <w:rsid w:val="00CA4650"/>
    <w:rsid w:val="00CA56C6"/>
    <w:rsid w:val="00CA6F80"/>
    <w:rsid w:val="00CA7883"/>
    <w:rsid w:val="00CB00AA"/>
    <w:rsid w:val="00CB0153"/>
    <w:rsid w:val="00CB0296"/>
    <w:rsid w:val="00CB0560"/>
    <w:rsid w:val="00CB0FCA"/>
    <w:rsid w:val="00CB1F70"/>
    <w:rsid w:val="00CB241E"/>
    <w:rsid w:val="00CB25C5"/>
    <w:rsid w:val="00CB2C08"/>
    <w:rsid w:val="00CB3FA8"/>
    <w:rsid w:val="00CB414B"/>
    <w:rsid w:val="00CB4E0C"/>
    <w:rsid w:val="00CB7374"/>
    <w:rsid w:val="00CB79AA"/>
    <w:rsid w:val="00CB7DB8"/>
    <w:rsid w:val="00CC109A"/>
    <w:rsid w:val="00CC1290"/>
    <w:rsid w:val="00CC1404"/>
    <w:rsid w:val="00CC1560"/>
    <w:rsid w:val="00CC27A1"/>
    <w:rsid w:val="00CC29CE"/>
    <w:rsid w:val="00CC2EC6"/>
    <w:rsid w:val="00CC2EC9"/>
    <w:rsid w:val="00CC423C"/>
    <w:rsid w:val="00CC4AFE"/>
    <w:rsid w:val="00CC598E"/>
    <w:rsid w:val="00CC5A0E"/>
    <w:rsid w:val="00CC5DFD"/>
    <w:rsid w:val="00CC6844"/>
    <w:rsid w:val="00CC7C8D"/>
    <w:rsid w:val="00CC7F74"/>
    <w:rsid w:val="00CD13E5"/>
    <w:rsid w:val="00CD1BD3"/>
    <w:rsid w:val="00CD3320"/>
    <w:rsid w:val="00CD55AB"/>
    <w:rsid w:val="00CD59D4"/>
    <w:rsid w:val="00CD66F3"/>
    <w:rsid w:val="00CD6D6B"/>
    <w:rsid w:val="00CE00C9"/>
    <w:rsid w:val="00CE1480"/>
    <w:rsid w:val="00CE1D79"/>
    <w:rsid w:val="00CE29FE"/>
    <w:rsid w:val="00CE4F8B"/>
    <w:rsid w:val="00CE597D"/>
    <w:rsid w:val="00CE5DB6"/>
    <w:rsid w:val="00CE6378"/>
    <w:rsid w:val="00CE7314"/>
    <w:rsid w:val="00CE7370"/>
    <w:rsid w:val="00CE7998"/>
    <w:rsid w:val="00CE7BFD"/>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2F36"/>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3A2"/>
    <w:rsid w:val="00D56839"/>
    <w:rsid w:val="00D56A09"/>
    <w:rsid w:val="00D57FC6"/>
    <w:rsid w:val="00D611F3"/>
    <w:rsid w:val="00D61897"/>
    <w:rsid w:val="00D61B97"/>
    <w:rsid w:val="00D63046"/>
    <w:rsid w:val="00D63121"/>
    <w:rsid w:val="00D656E2"/>
    <w:rsid w:val="00D65BEE"/>
    <w:rsid w:val="00D66AA4"/>
    <w:rsid w:val="00D675D0"/>
    <w:rsid w:val="00D67CE5"/>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2E7C"/>
    <w:rsid w:val="00D936B4"/>
    <w:rsid w:val="00D93BE3"/>
    <w:rsid w:val="00D93F0A"/>
    <w:rsid w:val="00D94390"/>
    <w:rsid w:val="00D945AF"/>
    <w:rsid w:val="00D9542E"/>
    <w:rsid w:val="00D957EA"/>
    <w:rsid w:val="00D958E3"/>
    <w:rsid w:val="00D96EA8"/>
    <w:rsid w:val="00DA19A1"/>
    <w:rsid w:val="00DA3CB7"/>
    <w:rsid w:val="00DA4045"/>
    <w:rsid w:val="00DA4BEA"/>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1F9F"/>
    <w:rsid w:val="00DD2039"/>
    <w:rsid w:val="00DD2C8E"/>
    <w:rsid w:val="00DD2ED7"/>
    <w:rsid w:val="00DD356D"/>
    <w:rsid w:val="00DD37CD"/>
    <w:rsid w:val="00DD3A0A"/>
    <w:rsid w:val="00DD3B29"/>
    <w:rsid w:val="00DD41C8"/>
    <w:rsid w:val="00DD6237"/>
    <w:rsid w:val="00DD6ECE"/>
    <w:rsid w:val="00DE135B"/>
    <w:rsid w:val="00DE13AB"/>
    <w:rsid w:val="00DE1C7E"/>
    <w:rsid w:val="00DE2C04"/>
    <w:rsid w:val="00DE31AD"/>
    <w:rsid w:val="00DE4619"/>
    <w:rsid w:val="00DE714A"/>
    <w:rsid w:val="00DF0A91"/>
    <w:rsid w:val="00DF27CE"/>
    <w:rsid w:val="00DF2CB8"/>
    <w:rsid w:val="00DF353D"/>
    <w:rsid w:val="00DF3A66"/>
    <w:rsid w:val="00DF3E32"/>
    <w:rsid w:val="00DF73AC"/>
    <w:rsid w:val="00DF7613"/>
    <w:rsid w:val="00E007C7"/>
    <w:rsid w:val="00E009AC"/>
    <w:rsid w:val="00E00CB3"/>
    <w:rsid w:val="00E019E7"/>
    <w:rsid w:val="00E04943"/>
    <w:rsid w:val="00E04F4E"/>
    <w:rsid w:val="00E052E0"/>
    <w:rsid w:val="00E063DF"/>
    <w:rsid w:val="00E10B86"/>
    <w:rsid w:val="00E11BD7"/>
    <w:rsid w:val="00E11D4C"/>
    <w:rsid w:val="00E12DA8"/>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477A5"/>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10"/>
    <w:rsid w:val="00E63323"/>
    <w:rsid w:val="00E64767"/>
    <w:rsid w:val="00E65EE0"/>
    <w:rsid w:val="00E66160"/>
    <w:rsid w:val="00E67F31"/>
    <w:rsid w:val="00E70890"/>
    <w:rsid w:val="00E70DE5"/>
    <w:rsid w:val="00E71E31"/>
    <w:rsid w:val="00E725B1"/>
    <w:rsid w:val="00E72B65"/>
    <w:rsid w:val="00E73012"/>
    <w:rsid w:val="00E73D75"/>
    <w:rsid w:val="00E76B97"/>
    <w:rsid w:val="00E777F8"/>
    <w:rsid w:val="00E77AFD"/>
    <w:rsid w:val="00E803D4"/>
    <w:rsid w:val="00E8158A"/>
    <w:rsid w:val="00E81B5B"/>
    <w:rsid w:val="00E81E45"/>
    <w:rsid w:val="00E84296"/>
    <w:rsid w:val="00E84B03"/>
    <w:rsid w:val="00E87975"/>
    <w:rsid w:val="00E87A93"/>
    <w:rsid w:val="00E87A9F"/>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6D03"/>
    <w:rsid w:val="00EC03BE"/>
    <w:rsid w:val="00EC0BA6"/>
    <w:rsid w:val="00EC0BCF"/>
    <w:rsid w:val="00EC1B2D"/>
    <w:rsid w:val="00EC1D3E"/>
    <w:rsid w:val="00EC3ACA"/>
    <w:rsid w:val="00EC4AF7"/>
    <w:rsid w:val="00EC5328"/>
    <w:rsid w:val="00EC56B7"/>
    <w:rsid w:val="00EC62BA"/>
    <w:rsid w:val="00EC7C6D"/>
    <w:rsid w:val="00ED00DE"/>
    <w:rsid w:val="00ED048F"/>
    <w:rsid w:val="00ED0992"/>
    <w:rsid w:val="00ED0A8D"/>
    <w:rsid w:val="00ED15C3"/>
    <w:rsid w:val="00ED2453"/>
    <w:rsid w:val="00ED6338"/>
    <w:rsid w:val="00EE082D"/>
    <w:rsid w:val="00EE08C5"/>
    <w:rsid w:val="00EE14BE"/>
    <w:rsid w:val="00EE157F"/>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BA4"/>
    <w:rsid w:val="00F15D19"/>
    <w:rsid w:val="00F16046"/>
    <w:rsid w:val="00F173FD"/>
    <w:rsid w:val="00F2058B"/>
    <w:rsid w:val="00F20DB4"/>
    <w:rsid w:val="00F212BA"/>
    <w:rsid w:val="00F229F9"/>
    <w:rsid w:val="00F2372B"/>
    <w:rsid w:val="00F25A52"/>
    <w:rsid w:val="00F264CD"/>
    <w:rsid w:val="00F266A4"/>
    <w:rsid w:val="00F2776C"/>
    <w:rsid w:val="00F27862"/>
    <w:rsid w:val="00F27C7B"/>
    <w:rsid w:val="00F30825"/>
    <w:rsid w:val="00F30B86"/>
    <w:rsid w:val="00F3162C"/>
    <w:rsid w:val="00F32027"/>
    <w:rsid w:val="00F32A82"/>
    <w:rsid w:val="00F32FFD"/>
    <w:rsid w:val="00F34BD1"/>
    <w:rsid w:val="00F35F0D"/>
    <w:rsid w:val="00F370D1"/>
    <w:rsid w:val="00F446D7"/>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E92"/>
    <w:rsid w:val="00F82A79"/>
    <w:rsid w:val="00F8318B"/>
    <w:rsid w:val="00F83C00"/>
    <w:rsid w:val="00F84490"/>
    <w:rsid w:val="00F85DC0"/>
    <w:rsid w:val="00F8600B"/>
    <w:rsid w:val="00F866FB"/>
    <w:rsid w:val="00F87611"/>
    <w:rsid w:val="00F87852"/>
    <w:rsid w:val="00F901D6"/>
    <w:rsid w:val="00F902CB"/>
    <w:rsid w:val="00F90D2E"/>
    <w:rsid w:val="00F91387"/>
    <w:rsid w:val="00F91AAF"/>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A7DA9"/>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1F9"/>
    <w:rsid w:val="00FD73F6"/>
    <w:rsid w:val="00FD7DAE"/>
    <w:rsid w:val="00FD7DAF"/>
    <w:rsid w:val="00FE085B"/>
    <w:rsid w:val="00FE11A8"/>
    <w:rsid w:val="00FE1F6A"/>
    <w:rsid w:val="00FE2533"/>
    <w:rsid w:val="00FE288C"/>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styleId="NormalWeb">
    <w:name w:val="Normal (Web)"/>
    <w:basedOn w:val="Normal"/>
    <w:uiPriority w:val="99"/>
    <w:semiHidden/>
    <w:unhideWhenUsed/>
    <w:rsid w:val="009E4C41"/>
    <w:pPr>
      <w:spacing w:before="100" w:beforeAutospacing="1" w:after="100" w:afterAutospacing="1"/>
    </w:pPr>
    <w:rPr>
      <w:rFonts w:eastAsia="Times New Roman"/>
      <w:sz w:val="24"/>
      <w:szCs w:val="24"/>
      <w:lang w:val="en-US" w:eastAsia="ko-KR"/>
    </w:rPr>
  </w:style>
  <w:style w:type="paragraph" w:styleId="DocumentMap">
    <w:name w:val="Document Map"/>
    <w:basedOn w:val="Normal"/>
    <w:link w:val="DocumentMapChar"/>
    <w:semiHidden/>
    <w:unhideWhenUsed/>
    <w:rsid w:val="003A7388"/>
    <w:rPr>
      <w:rFonts w:ascii="SimSun" w:eastAsia="SimSun"/>
      <w:sz w:val="18"/>
      <w:szCs w:val="18"/>
    </w:rPr>
  </w:style>
  <w:style w:type="character" w:customStyle="1" w:styleId="DocumentMapChar">
    <w:name w:val="Document Map Char"/>
    <w:basedOn w:val="DefaultParagraphFont"/>
    <w:link w:val="DocumentMap"/>
    <w:semiHidden/>
    <w:rsid w:val="003A7388"/>
    <w:rPr>
      <w:rFonts w:ascii="SimSun" w:eastAsia="SimSu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styleId="NormalWeb">
    <w:name w:val="Normal (Web)"/>
    <w:basedOn w:val="Normal"/>
    <w:uiPriority w:val="99"/>
    <w:semiHidden/>
    <w:unhideWhenUsed/>
    <w:rsid w:val="009E4C41"/>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9608338">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82605880">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5582355">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5728908">
      <w:bodyDiv w:val="1"/>
      <w:marLeft w:val="0"/>
      <w:marRight w:val="0"/>
      <w:marTop w:val="0"/>
      <w:marBottom w:val="0"/>
      <w:divBdr>
        <w:top w:val="none" w:sz="0" w:space="0" w:color="auto"/>
        <w:left w:val="none" w:sz="0" w:space="0" w:color="auto"/>
        <w:bottom w:val="none" w:sz="0" w:space="0" w:color="auto"/>
        <w:right w:val="none" w:sz="0" w:space="0" w:color="auto"/>
      </w:divBdr>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yperlink" Target="http://www.3gpp.org/ftp/TSG_RAN/WG1_RL1/TSGR1_88b/Docs/R1-1704335.zip" TargetMode="External"/><Relationship Id="rId3" Type="http://schemas.openxmlformats.org/officeDocument/2006/relationships/styles" Target="styles.xml"/><Relationship Id="rId21" Type="http://schemas.openxmlformats.org/officeDocument/2006/relationships/hyperlink" Target="http://www.3gpp.org/ftp/TSG_RAN/WG1_RL1/TSGR1_88b/Docs/R1-1705883.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www.3gpp.org/ftp/TSG_RAN/WG1_RL1/TSGR1_88b/Docs/R1-1704871.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3gpp.org/ftp/TSG_RAN/WG1_RL1/TSGR1_88b/Docs/R1-1704390.zip" TargetMode="External"/><Relationship Id="rId20" Type="http://schemas.openxmlformats.org/officeDocument/2006/relationships/hyperlink" Target="http://www.3gpp.org/ftp/TSG_RAN/WG1_RL1/TSGR1_88b/Docs/R1-170471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1_RL1/TSGR1_88b/Docs/R1-1704544.zip"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3gpp.org/ftp/TSG_RAN/WG1_RL1/TSGR1_88b/Docs/R1-1705073.zip"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73521-C351-470B-AB70-9E222E455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4</Pages>
  <Words>1499</Words>
  <Characters>8547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keywords>CTPClassification=CTP_PUBLIC:VisualMarkings=</cp:keywords>
  <cp:lastModifiedBy>Eko Onggosanusi</cp:lastModifiedBy>
  <cp:revision>13</cp:revision>
  <cp:lastPrinted>2012-03-15T10:36:00Z</cp:lastPrinted>
  <dcterms:created xsi:type="dcterms:W3CDTF">2017-11-27T06:58:00Z</dcterms:created>
  <dcterms:modified xsi:type="dcterms:W3CDTF">2017-11-27T17:47:00Z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1507457394</vt:lpwstr>
  </property>
  <property fmtid="{D5CDD505-2E9C-101B-9397-08002B2CF9AE}" pid="6" name="_2015_ms_pID_725343">
    <vt:lpwstr>(2)KhUHTWgWWZ8UzfQQPKX6hKuoOzU34lnRKtfTL/TIlLJUMirAfbp/jAXyU02PZFFwL7xh4NcK
hmYpZQYYF5Y8zwG+JErAslkm6SzDvPDPG1Dt4jvOILzRAVum3SiHnYwpabGG6+6E3X6MVshS
s8cfYlAe69fYDmiFnHaxI0N2SprkzJWsNGJgMwdIXzaaXr37kRdQoeywhzr0PCKDyzwDD228
wGYL28PZTF17wHMR6W</vt:lpwstr>
  </property>
  <property fmtid="{D5CDD505-2E9C-101B-9397-08002B2CF9AE}" pid="7" name="_2015_ms_pID_7253431">
    <vt:lpwstr>4GJKVQxhl8B+DpZqFNPHE2fKOAlMHSaKN6ID5k3KU2S8dWZ5O2HwQg
yxLbzyF6ojA/kMY36/8qULHJNsVw9w3VMRUYhgTQD6pynWDhvyssqj2r5nq7QzFAvEUd9Tf0
Qin0hVhXnzvvEV7BINhe94cxbdNafe3t2y0Iuu8oMs1PEMtn2aNMbray1XX/M0NHnipfJCia
thCasAqoJ5m7p4/Z</vt:lpwstr>
  </property>
  <property fmtid="{D5CDD505-2E9C-101B-9397-08002B2CF9AE}" pid="8" name="TitusGUID">
    <vt:lpwstr>1616af24-01f4-4e26-9ad4-9fde6a7b5004</vt:lpwstr>
  </property>
  <property fmtid="{D5CDD505-2E9C-101B-9397-08002B2CF9AE}" pid="9" name="CTP_TimeStamp">
    <vt:lpwstr>2017-11-23 12:46:37Z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